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58F37DF" w14:textId="77777777" w:rsidR="00C847DB" w:rsidRDefault="00B736EB" w:rsidP="00C847DB">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C847DB">
        <w:rPr>
          <w:rStyle w:val="a3"/>
          <w:rFonts w:ascii="Arial" w:hAnsi="Arial" w:cs="Arial"/>
          <w:color w:val="363636"/>
        </w:rPr>
        <w:t>№163дп-26</w:t>
      </w:r>
    </w:p>
    <w:p w14:paraId="3B523DAB" w14:textId="194F3444" w:rsidR="00C847DB" w:rsidRDefault="00C847DB" w:rsidP="00C847DB">
      <w:pPr>
        <w:pStyle w:val="a4"/>
        <w:shd w:val="clear" w:color="auto" w:fill="FCFCFC"/>
        <w:spacing w:before="0" w:after="0"/>
        <w:rPr>
          <w:rFonts w:ascii="Arial" w:hAnsi="Arial" w:cs="Arial"/>
          <w:color w:val="363636"/>
        </w:rPr>
      </w:pPr>
      <w:r>
        <w:rPr>
          <w:rFonts w:ascii="Arial" w:hAnsi="Arial" w:cs="Arial"/>
          <w:b/>
          <w:bCs/>
          <w:color w:val="363636"/>
        </w:rPr>
        <w:t>25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D14A92D" w14:textId="77777777" w:rsidR="00C847DB" w:rsidRDefault="00C847DB" w:rsidP="00C847DB">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w:t>
      </w:r>
      <w:proofErr w:type="spellStart"/>
      <w:r>
        <w:rPr>
          <w:rFonts w:ascii="Arial" w:hAnsi="Arial" w:cs="Arial"/>
          <w:b/>
          <w:bCs/>
          <w:color w:val="363636"/>
        </w:rPr>
        <w:t>Нікітюка</w:t>
      </w:r>
      <w:proofErr w:type="spellEnd"/>
      <w:r>
        <w:rPr>
          <w:rFonts w:ascii="Arial" w:hAnsi="Arial" w:cs="Arial"/>
          <w:b/>
          <w:bCs/>
          <w:color w:val="363636"/>
        </w:rPr>
        <w:t xml:space="preserve"> Петра Григоровича</w:t>
      </w:r>
    </w:p>
    <w:p w14:paraId="7CAB1E4D" w14:textId="77777777" w:rsidR="00C847DB" w:rsidRDefault="00C847DB" w:rsidP="00C847DB">
      <w:pPr>
        <w:rPr>
          <w:rFonts w:ascii="Times New Roman" w:hAnsi="Times New Roman" w:cs="Times New Roman"/>
        </w:rPr>
      </w:pPr>
    </w:p>
    <w:p w14:paraId="4BB672F2" w14:textId="77777777" w:rsidR="00C847DB" w:rsidRDefault="00C847DB" w:rsidP="00C847DB">
      <w:pPr>
        <w:shd w:val="clear" w:color="auto" w:fill="FCFCFC"/>
        <w:ind w:right="140" w:firstLine="567"/>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xml:space="preserve"> Є.С., Степанової Т.В., розглянувши висновок про наявність дисциплінарного проступку у діях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w:t>
      </w:r>
      <w:proofErr w:type="spellStart"/>
      <w:r>
        <w:rPr>
          <w:rFonts w:ascii="Arial" w:hAnsi="Arial" w:cs="Arial"/>
          <w:color w:val="363636"/>
        </w:rPr>
        <w:t>Нікітюка</w:t>
      </w:r>
      <w:proofErr w:type="spellEnd"/>
      <w:r>
        <w:rPr>
          <w:rFonts w:ascii="Arial" w:hAnsi="Arial" w:cs="Arial"/>
          <w:color w:val="363636"/>
        </w:rPr>
        <w:t xml:space="preserve"> Петра Григоровича (далі – прокурор </w:t>
      </w:r>
      <w:proofErr w:type="spellStart"/>
      <w:r>
        <w:rPr>
          <w:rFonts w:ascii="Arial" w:hAnsi="Arial" w:cs="Arial"/>
          <w:color w:val="363636"/>
        </w:rPr>
        <w:t>Нікітюк</w:t>
      </w:r>
      <w:proofErr w:type="spellEnd"/>
      <w:r>
        <w:rPr>
          <w:rFonts w:ascii="Arial" w:hAnsi="Arial" w:cs="Arial"/>
          <w:color w:val="363636"/>
        </w:rPr>
        <w:t xml:space="preserve"> П.Г., </w:t>
      </w:r>
      <w:proofErr w:type="spellStart"/>
      <w:r>
        <w:rPr>
          <w:rFonts w:ascii="Arial" w:hAnsi="Arial" w:cs="Arial"/>
          <w:color w:val="363636"/>
        </w:rPr>
        <w:t>Нікітюк</w:t>
      </w:r>
      <w:proofErr w:type="spellEnd"/>
      <w:r>
        <w:rPr>
          <w:rFonts w:ascii="Arial" w:hAnsi="Arial" w:cs="Arial"/>
          <w:color w:val="363636"/>
        </w:rPr>
        <w:t xml:space="preserve"> П.Г.),</w:t>
      </w:r>
    </w:p>
    <w:p w14:paraId="31649B3C" w14:textId="77777777" w:rsidR="00C847DB" w:rsidRDefault="00C847DB" w:rsidP="00C847DB">
      <w:pPr>
        <w:shd w:val="clear" w:color="auto" w:fill="FCFCFC"/>
        <w:ind w:right="140" w:firstLine="567"/>
        <w:jc w:val="center"/>
        <w:rPr>
          <w:rFonts w:ascii="Arial" w:hAnsi="Arial" w:cs="Arial"/>
          <w:color w:val="363636"/>
        </w:rPr>
      </w:pPr>
      <w:r>
        <w:rPr>
          <w:rFonts w:ascii="Arial" w:hAnsi="Arial" w:cs="Arial"/>
          <w:color w:val="363636"/>
        </w:rPr>
        <w:t> </w:t>
      </w:r>
    </w:p>
    <w:p w14:paraId="7BA42728" w14:textId="77777777" w:rsidR="00C847DB" w:rsidRDefault="00C847DB" w:rsidP="00C847DB">
      <w:pPr>
        <w:shd w:val="clear" w:color="auto" w:fill="FCFCFC"/>
        <w:ind w:right="140" w:firstLine="567"/>
        <w:jc w:val="center"/>
        <w:rPr>
          <w:rFonts w:ascii="Arial" w:hAnsi="Arial" w:cs="Arial"/>
          <w:color w:val="363636"/>
        </w:rPr>
      </w:pPr>
      <w:r>
        <w:rPr>
          <w:rFonts w:ascii="Arial" w:hAnsi="Arial" w:cs="Arial"/>
          <w:b/>
          <w:bCs/>
          <w:color w:val="363636"/>
        </w:rPr>
        <w:t>УСТАНОВИЛА:</w:t>
      </w:r>
    </w:p>
    <w:p w14:paraId="637F2BFB" w14:textId="77777777" w:rsidR="00C847DB" w:rsidRDefault="00C847DB" w:rsidP="00C847DB">
      <w:pPr>
        <w:shd w:val="clear" w:color="auto" w:fill="FCFCFC"/>
        <w:ind w:right="140" w:firstLine="567"/>
        <w:jc w:val="both"/>
        <w:rPr>
          <w:rFonts w:ascii="Arial" w:hAnsi="Arial" w:cs="Arial"/>
          <w:color w:val="363636"/>
        </w:rPr>
      </w:pPr>
      <w:r>
        <w:rPr>
          <w:rFonts w:ascii="Arial" w:hAnsi="Arial" w:cs="Arial"/>
          <w:b/>
          <w:bCs/>
          <w:color w:val="363636"/>
        </w:rPr>
        <w:t> </w:t>
      </w:r>
    </w:p>
    <w:p w14:paraId="20C71F2B" w14:textId="77777777" w:rsidR="00C847DB" w:rsidRDefault="00C847DB" w:rsidP="00C847DB">
      <w:pPr>
        <w:shd w:val="clear" w:color="auto" w:fill="FCFCFC"/>
        <w:ind w:left="142" w:right="140" w:firstLine="425"/>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12036614" w14:textId="77777777" w:rsidR="00C847DB" w:rsidRDefault="00C847DB" w:rsidP="00C847DB">
      <w:pPr>
        <w:shd w:val="clear" w:color="auto" w:fill="FCFCFC"/>
        <w:ind w:right="140" w:firstLine="567"/>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xml:space="preserve"> П.Г. в органах прокуратури працює з  2005 року, з грудня 2015 року до 14.01.2025 перебував на посадах начальника  відділів ювенальної юстиції (відділ неодноразово змінював назву на відділ захисту інтересів дітей та протидії насильству, надалі – захисту інтересів дітей та протидії домашньому насильству прокуратури Хмельницької області та Хмельницької обласної прокуратури), з 14.01.2025 обіймає посаду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w:t>
      </w:r>
    </w:p>
    <w:p w14:paraId="276FBC3F" w14:textId="77777777" w:rsidR="00C847DB" w:rsidRDefault="00C847DB" w:rsidP="00C847DB">
      <w:pPr>
        <w:shd w:val="clear" w:color="auto" w:fill="FCFCFC"/>
        <w:spacing w:after="120"/>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Присягу працівника прокуратури склав 01.02.2011,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20.06.2017, характеризується позитивно, дисциплінарних стягнень не має.</w:t>
      </w:r>
    </w:p>
    <w:p w14:paraId="04959275"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2. Відомості щодо етапів дисциплінарного провадження</w:t>
      </w:r>
    </w:p>
    <w:p w14:paraId="7920569C" w14:textId="77777777" w:rsidR="00C847DB" w:rsidRDefault="00C847DB" w:rsidP="00C847DB">
      <w:pPr>
        <w:shd w:val="clear" w:color="auto" w:fill="FCFCFC"/>
        <w:ind w:firstLine="708"/>
        <w:jc w:val="both"/>
        <w:rPr>
          <w:rFonts w:ascii="Arial" w:hAnsi="Arial" w:cs="Arial"/>
          <w:color w:val="363636"/>
        </w:rPr>
      </w:pPr>
      <w:r>
        <w:rPr>
          <w:rFonts w:ascii="Arial" w:hAnsi="Arial" w:cs="Arial"/>
          <w:color w:val="363636"/>
        </w:rPr>
        <w:t xml:space="preserve">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Pr>
          <w:rFonts w:ascii="Arial" w:hAnsi="Arial" w:cs="Arial"/>
          <w:color w:val="363636"/>
        </w:rPr>
        <w:t>Нікітюком</w:t>
      </w:r>
      <w:proofErr w:type="spellEnd"/>
      <w:r>
        <w:rPr>
          <w:rFonts w:ascii="Arial" w:hAnsi="Arial" w:cs="Arial"/>
          <w:color w:val="363636"/>
        </w:rPr>
        <w:t> П.Г.</w:t>
      </w:r>
    </w:p>
    <w:p w14:paraId="68A7A325" w14:textId="77777777" w:rsidR="00C847DB" w:rsidRDefault="00C847DB" w:rsidP="00C847DB">
      <w:pPr>
        <w:shd w:val="clear" w:color="auto" w:fill="FCFCFC"/>
        <w:ind w:firstLine="708"/>
        <w:jc w:val="both"/>
        <w:rPr>
          <w:rFonts w:ascii="Arial" w:hAnsi="Arial" w:cs="Arial"/>
          <w:color w:val="363636"/>
        </w:rPr>
      </w:pPr>
      <w:r>
        <w:rPr>
          <w:rFonts w:ascii="Arial" w:hAnsi="Arial" w:cs="Arial"/>
          <w:color w:val="363636"/>
        </w:rPr>
        <w:lastRenderedPageBreak/>
        <w:t xml:space="preserve">Автоматизованою системою скаргу цього ж дня </w:t>
      </w:r>
      <w:proofErr w:type="spellStart"/>
      <w:r>
        <w:rPr>
          <w:rFonts w:ascii="Arial" w:hAnsi="Arial" w:cs="Arial"/>
          <w:color w:val="363636"/>
        </w:rPr>
        <w:t>розподілено</w:t>
      </w:r>
      <w:proofErr w:type="spellEnd"/>
      <w:r>
        <w:rPr>
          <w:rFonts w:ascii="Arial" w:hAnsi="Arial" w:cs="Arial"/>
          <w:color w:val="363636"/>
        </w:rPr>
        <w:t xml:space="preserve"> члену Комісії Степановій Т.В., яка 30.07.2025 прийняла рішення про відкриття дисциплінарного провадження № 07/3/2-754дс-319дп-25. Комісія рішенням від 10.09.2025 № 208дп-25 продовжила строк перевірки в дисциплінарному провадженні до 18.10.2025.</w:t>
      </w:r>
    </w:p>
    <w:p w14:paraId="022AA1AE" w14:textId="77777777" w:rsidR="00C847DB" w:rsidRDefault="00C847DB" w:rsidP="00C847DB">
      <w:pPr>
        <w:shd w:val="clear" w:color="auto" w:fill="FCFCFC"/>
        <w:ind w:firstLine="708"/>
        <w:jc w:val="both"/>
        <w:rPr>
          <w:rFonts w:ascii="Arial" w:hAnsi="Arial" w:cs="Arial"/>
          <w:color w:val="363636"/>
        </w:rPr>
      </w:pPr>
      <w:r>
        <w:rPr>
          <w:rFonts w:ascii="Arial" w:hAnsi="Arial" w:cs="Arial"/>
          <w:color w:val="363636"/>
        </w:rPr>
        <w:t xml:space="preserve">За результатами перевірки член Комісії Степанова Т.В. 06.03.2026 склала висновок про наявність дисциплінарного проступку в діях прокурора </w:t>
      </w:r>
      <w:proofErr w:type="spellStart"/>
      <w:r>
        <w:rPr>
          <w:rFonts w:ascii="Arial" w:hAnsi="Arial" w:cs="Arial"/>
          <w:color w:val="363636"/>
        </w:rPr>
        <w:t>Нікітюка</w:t>
      </w:r>
      <w:proofErr w:type="spellEnd"/>
      <w:r>
        <w:rPr>
          <w:rFonts w:ascii="Arial" w:hAnsi="Arial" w:cs="Arial"/>
          <w:color w:val="363636"/>
        </w:rPr>
        <w:t> П.Г.</w:t>
      </w:r>
    </w:p>
    <w:p w14:paraId="38893E8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Скаржника та прокурора </w:t>
      </w:r>
      <w:proofErr w:type="spellStart"/>
      <w:r>
        <w:rPr>
          <w:rFonts w:ascii="Arial" w:hAnsi="Arial" w:cs="Arial"/>
          <w:color w:val="363636"/>
        </w:rPr>
        <w:t>Нікітюка</w:t>
      </w:r>
      <w:proofErr w:type="spellEnd"/>
      <w:r>
        <w:rPr>
          <w:rFonts w:ascii="Arial" w:hAnsi="Arial" w:cs="Arial"/>
          <w:color w:val="363636"/>
        </w:rPr>
        <w:t> П.Г. своєчасно й належним чином повідомлено про час і місце проведення засідання Комісії.</w:t>
      </w:r>
    </w:p>
    <w:p w14:paraId="0430318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Від скаржника участь у засіданні Комісії взяв </w:t>
      </w:r>
      <w:proofErr w:type="spellStart"/>
      <w:r>
        <w:rPr>
          <w:rFonts w:ascii="Arial" w:hAnsi="Arial" w:cs="Arial"/>
          <w:color w:val="363636"/>
        </w:rPr>
        <w:t>Тракало</w:t>
      </w:r>
      <w:proofErr w:type="spellEnd"/>
      <w:r>
        <w:rPr>
          <w:rFonts w:ascii="Arial" w:hAnsi="Arial" w:cs="Arial"/>
          <w:color w:val="363636"/>
        </w:rPr>
        <w:t> Р.І., який надав пояснення, відповіді на запитання членів Комісії, погодився з висновком члена Комісії Степанової Т.В.</w:t>
      </w:r>
    </w:p>
    <w:p w14:paraId="47E92E9C"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xml:space="preserve"> П.Г. узяв участь у засіданні Комісії, надав пояснення, відповіді на запитання членів Комісії. Прокурор заявив клопотання щодо проведення закритого засідання та про долучення до матеріалів дисциплінарного провадження і врахування Комісією копій рішення Хмельницького адміністративного суду від 02.02.2026 з відміткою суду про набрання ним законної сили 04.03.2026, його звернення до  ДУ «Український державний науково-дослідний інститут медико-соціальних проблем інвалідності МОЗ України» від 23.12.2024 з доказами його надсилання, договору про надання правничої допомоги між ним та адвокатом від 02.01.2025, медичних документів його батька. Зазначені клопотання </w:t>
      </w:r>
      <w:proofErr w:type="spellStart"/>
      <w:r>
        <w:rPr>
          <w:rFonts w:ascii="Arial" w:hAnsi="Arial" w:cs="Arial"/>
          <w:color w:val="363636"/>
        </w:rPr>
        <w:t>Нікітюка</w:t>
      </w:r>
      <w:proofErr w:type="spellEnd"/>
      <w:r>
        <w:rPr>
          <w:rFonts w:ascii="Arial" w:hAnsi="Arial" w:cs="Arial"/>
          <w:color w:val="363636"/>
        </w:rPr>
        <w:t xml:space="preserve"> П.Г. Комісією  задоволені.</w:t>
      </w:r>
    </w:p>
    <w:p w14:paraId="57ADE858"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 xml:space="preserve">Крім того, під час засідання </w:t>
      </w:r>
      <w:proofErr w:type="spellStart"/>
      <w:r>
        <w:rPr>
          <w:rFonts w:ascii="Arial" w:hAnsi="Arial" w:cs="Arial"/>
          <w:color w:val="363636"/>
        </w:rPr>
        <w:t>Нікітюк</w:t>
      </w:r>
      <w:proofErr w:type="spellEnd"/>
      <w:r>
        <w:rPr>
          <w:rFonts w:ascii="Arial" w:hAnsi="Arial" w:cs="Arial"/>
          <w:color w:val="363636"/>
        </w:rPr>
        <w:t> П.Г. визнав вчинення ним дисциплінарного проступку, який полягає у  невиконанні вказівок керівництва, просив не накладати на нього найсуворіше дисциплінарне стягнення.</w:t>
      </w:r>
    </w:p>
    <w:p w14:paraId="45B7515C"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3. Зміст дисциплінарної скарги</w:t>
      </w:r>
    </w:p>
    <w:p w14:paraId="24B904A6"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Нікітюк</w:t>
      </w:r>
      <w:proofErr w:type="spellEnd"/>
      <w:r>
        <w:rPr>
          <w:rFonts w:ascii="Arial" w:hAnsi="Arial" w:cs="Arial"/>
          <w:color w:val="363636"/>
        </w:rPr>
        <w:t> П.Г.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 що містять ознаки дисциплінарного проступку.</w:t>
      </w:r>
    </w:p>
    <w:p w14:paraId="68F4200E"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вирішив отримати неправомірну вигоду у вигляді пенсійних виплат як особа з інвалідністю без наявних на те законних та обґрунтованих підстав.</w:t>
      </w:r>
    </w:p>
    <w:p w14:paraId="787EAB6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Зокрема, прокурор </w:t>
      </w:r>
      <w:proofErr w:type="spellStart"/>
      <w:r>
        <w:rPr>
          <w:rFonts w:ascii="Arial" w:hAnsi="Arial" w:cs="Arial"/>
          <w:color w:val="363636"/>
        </w:rPr>
        <w:t>Нікітюк</w:t>
      </w:r>
      <w:proofErr w:type="spellEnd"/>
      <w:r>
        <w:rPr>
          <w:rFonts w:ascii="Arial" w:hAnsi="Arial" w:cs="Arial"/>
          <w:color w:val="363636"/>
        </w:rPr>
        <w:t> П.Г. у 2018 році звернувся  до медико-соціальної експертної комісії (далі – МСЕК), службові особи якої за результатами обстеження та розгляду медичних документів прокурора, в порушення вимог </w:t>
      </w:r>
      <w:hyperlink r:id="rId6" w:anchor="n109" w:history="1">
        <w:r>
          <w:rPr>
            <w:rStyle w:val="a6"/>
            <w:rFonts w:ascii="Arial" w:hAnsi="Arial" w:cs="Arial"/>
            <w:color w:val="auto"/>
            <w:u w:val="none"/>
          </w:rPr>
          <w:t>Положення про порядок, умови та критерії встановлення інвалідності</w:t>
        </w:r>
      </w:hyperlink>
      <w:r>
        <w:rPr>
          <w:rFonts w:ascii="Arial" w:hAnsi="Arial" w:cs="Arial"/>
          <w:color w:val="363636"/>
        </w:rPr>
        <w:t>,  затвердженого постановою Кабінету Міністрів України «Питання медико-соціальної експертизи» від 03.12.2029 № 1317, прийняли рішення про встановлення йому ІІ групи інвалідності строком на три роки, які надалі продовжувались повторно на такий же строк у 2021 і втретє у 2024 роках.</w:t>
      </w:r>
    </w:p>
    <w:p w14:paraId="2E83557B"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з метою одержання грошових коштів у вигляді пенсії, у 2018 році звернувся до ГУ ПФУ в Хмельницькій області з відповідною заявою, за результатами розгляду якої йому  призначено пенсію по інвалідності.</w:t>
      </w:r>
    </w:p>
    <w:p w14:paraId="7F732446"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 xml:space="preserve">За таких обставин скаржник вважав, що в діях прокурора </w:t>
      </w:r>
      <w:proofErr w:type="spellStart"/>
      <w:r>
        <w:rPr>
          <w:rFonts w:ascii="Arial" w:hAnsi="Arial" w:cs="Arial"/>
          <w:color w:val="363636"/>
        </w:rPr>
        <w:t>Нікітюка</w:t>
      </w:r>
      <w:proofErr w:type="spellEnd"/>
      <w:r>
        <w:rPr>
          <w:rFonts w:ascii="Arial" w:hAnsi="Arial" w:cs="Arial"/>
          <w:color w:val="363636"/>
        </w:rPr>
        <w:t> П.Г.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7F439467"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4. Встановлені обставини під час дисциплінарного провадження</w:t>
      </w:r>
    </w:p>
    <w:p w14:paraId="5EA120B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жовтні 2024 року в медіа з’явилася інформація про викриття на незаконному збагаченні голови Хмельницької обласної МСЕК ОСОБА-1. Під час обшуків, проведених за місцями її проживання та роботи, виявлено значну кількість готівкових коштів. Рішення МСЕК </w:t>
      </w:r>
      <w:r>
        <w:rPr>
          <w:rFonts w:ascii="Arial" w:hAnsi="Arial" w:cs="Arial"/>
          <w:color w:val="363636"/>
        </w:rPr>
        <w:lastRenderedPageBreak/>
        <w:t>супроводжувалися звинуваченнями у корупційних схемах і фальсифікаціях медичної документації.</w:t>
      </w:r>
    </w:p>
    <w:p w14:paraId="6671CD1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6D61B2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 органах прокуратури виявлено непропорційно велику кількість випадків встановлення інвалідності за підозрілих обставин.</w:t>
      </w:r>
    </w:p>
    <w:p w14:paraId="4EDBEC8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660CBBB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118A7E2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9165EC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A3E01F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7DEDB4A"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B8F8F4F"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4.1. Стислий виклад матеріалів службового розслідування</w:t>
      </w:r>
    </w:p>
    <w:p w14:paraId="0D79930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 Хоменко 13.12.2024 (далі – висновок службового розслідування від 13.12.2024).</w:t>
      </w:r>
    </w:p>
    <w:p w14:paraId="0C0B534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 висновком службового розслідування від 13.12.2024 встановлено, що 16.10.2024 на персональній сторінці в соціальній мережі «</w:t>
      </w:r>
      <w:proofErr w:type="spellStart"/>
      <w:r>
        <w:rPr>
          <w:rFonts w:ascii="Arial" w:hAnsi="Arial" w:cs="Arial"/>
          <w:color w:val="363636"/>
        </w:rPr>
        <w:t>Facebook</w:t>
      </w:r>
      <w:proofErr w:type="spellEnd"/>
      <w:r>
        <w:rPr>
          <w:rFonts w:ascii="Arial" w:hAnsi="Arial" w:cs="Arial"/>
          <w:color w:val="363636"/>
        </w:rPr>
        <w:t>» журналіст ОСОБА-2 опублікував допис із заголовком: «51 прокурор Хмельниччини на чолі з обласним прокурором Олійником оформили інвалідність, «</w:t>
      </w:r>
      <w:proofErr w:type="spellStart"/>
      <w:r>
        <w:rPr>
          <w:rFonts w:ascii="Arial" w:hAnsi="Arial" w:cs="Arial"/>
          <w:color w:val="363636"/>
        </w:rPr>
        <w:t>дахуючи</w:t>
      </w:r>
      <w:proofErr w:type="spellEnd"/>
      <w:r>
        <w:rPr>
          <w:rFonts w:ascii="Arial" w:hAnsi="Arial" w:cs="Arial"/>
          <w:color w:val="363636"/>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Крупи та були співучасниками корупційних схем.</w:t>
      </w:r>
    </w:p>
    <w:p w14:paraId="2985D64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0E7A50B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0576433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24FC345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7A70FEB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5BE992A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AAB92B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1327667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Прокурор у кримінальному провадженні  №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6992DF16"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4285327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0AEF145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зв’язку з недостатнім для перевірки обсягом доводів дисциплінарної скарги та відомостей у висновку службового розслідування від 13.12.2024, а також у дисциплінарній скарзі, до якої долучено лише пояснення                      прокурора </w:t>
      </w:r>
      <w:proofErr w:type="spellStart"/>
      <w:r>
        <w:rPr>
          <w:rFonts w:ascii="Arial" w:hAnsi="Arial" w:cs="Arial"/>
          <w:color w:val="363636"/>
        </w:rPr>
        <w:t>Нікітюка</w:t>
      </w:r>
      <w:proofErr w:type="spellEnd"/>
      <w:r>
        <w:rPr>
          <w:rFonts w:ascii="Arial" w:hAnsi="Arial" w:cs="Arial"/>
          <w:color w:val="363636"/>
        </w:rPr>
        <w:t> П.Г. від 31.10.2024, член Комісії Степанова Т.В. листами від 04.08.2025 № 07/3-1122вих-25, від 05.08.2025 № 07/3-1158вих-25 у скаржника та керівника Хмельницької обласної прокуратури витребувала необхідні для перевірки додаткові відомості та ініціювала проведення службового розслідування, висновок якого затвердив керівник Хмельницької обласної прокуратури Ковальський А.А. 22.09.2025 (далі – висновок службового розслідування від 22.09.2025).</w:t>
      </w:r>
    </w:p>
    <w:p w14:paraId="10ED390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Згідно з висновком службового розслідування від 22.09.2025 констатовано факти і підтверджено інформацію про отримання </w:t>
      </w:r>
      <w:proofErr w:type="spellStart"/>
      <w:r>
        <w:rPr>
          <w:rFonts w:ascii="Arial" w:hAnsi="Arial" w:cs="Arial"/>
          <w:color w:val="363636"/>
        </w:rPr>
        <w:t>Нікітюком</w:t>
      </w:r>
      <w:proofErr w:type="spellEnd"/>
      <w:r>
        <w:rPr>
          <w:rFonts w:ascii="Arial" w:hAnsi="Arial" w:cs="Arial"/>
          <w:color w:val="363636"/>
        </w:rPr>
        <w:t xml:space="preserve"> П.Г. статусу особи з інвалідністю, оформлення пенсії, отримання пенсійних виплат (пункт 2); враховано, що 02.06.2025 експертна команда з оцінювання повсякденного функціонування особи Центру  оцінювання функціонування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дійшла висновку про наявну у </w:t>
      </w:r>
      <w:proofErr w:type="spellStart"/>
      <w:r>
        <w:rPr>
          <w:rFonts w:ascii="Arial" w:hAnsi="Arial" w:cs="Arial"/>
          <w:color w:val="363636"/>
        </w:rPr>
        <w:t>Нікітюка</w:t>
      </w:r>
      <w:proofErr w:type="spellEnd"/>
      <w:r>
        <w:rPr>
          <w:rFonts w:ascii="Arial" w:hAnsi="Arial" w:cs="Arial"/>
          <w:color w:val="363636"/>
        </w:rPr>
        <w:t> П.Г. </w:t>
      </w:r>
      <w:hyperlink r:id="rId7" w:history="1">
        <w:r>
          <w:rPr>
            <w:rStyle w:val="a6"/>
            <w:rFonts w:ascii="Arial" w:hAnsi="Arial" w:cs="Arial"/>
            <w:color w:val="auto"/>
            <w:u w:val="none"/>
          </w:rPr>
          <w:t>конфіденційна</w:t>
        </w:r>
      </w:hyperlink>
      <w:r>
        <w:rPr>
          <w:rFonts w:ascii="Arial" w:hAnsi="Arial" w:cs="Arial"/>
          <w:color w:val="363636"/>
        </w:rPr>
        <w:t> інформація, яка не дає підстав для встановлення групи інвалідності (пункт 3); з огляду на вимоги частини 10 статті 46 Закону № 1697-VII про наявність повноважень на складання висновку про наявність чи відсутність дисциплінарного проступку покладено на члена Комісії, копії матеріалів службового розслідування потрібно направити до Комісії (пункт 4).</w:t>
      </w:r>
    </w:p>
    <w:p w14:paraId="77B0D9E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Крім того, згідно з висновком цього службового розслідування </w:t>
      </w:r>
      <w:proofErr w:type="spellStart"/>
      <w:r>
        <w:rPr>
          <w:rFonts w:ascii="Arial" w:hAnsi="Arial" w:cs="Arial"/>
          <w:color w:val="363636"/>
        </w:rPr>
        <w:t>Нікітюк</w:t>
      </w:r>
      <w:proofErr w:type="spellEnd"/>
      <w:r>
        <w:rPr>
          <w:rFonts w:ascii="Arial" w:hAnsi="Arial" w:cs="Arial"/>
          <w:color w:val="363636"/>
        </w:rPr>
        <w:t> П.Г. є військовозобов’язаним, перебуває на військовому обліку у Хмельницькому ОМТЦК та СП Хмельницької області, де проходив військо-лікарську комісію (далі – ВЛК), за результатами якої отримав такі висновки: 02.02.2023 – обмежено придатний до військової служби, 30.12.2024 – придатний до військової служби.</w:t>
      </w:r>
    </w:p>
    <w:p w14:paraId="56A4DE31"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Нікітюку</w:t>
      </w:r>
      <w:proofErr w:type="spellEnd"/>
      <w:r>
        <w:rPr>
          <w:rFonts w:ascii="Arial" w:hAnsi="Arial" w:cs="Arial"/>
          <w:color w:val="363636"/>
        </w:rPr>
        <w:t xml:space="preserve"> П.Г. ІІ група інвалідності встановлена рішеннями Хмельницької обласної  МСЕК: вперше 21.09.2018 до 01.10.2021, що підтверджено довідкою до </w:t>
      </w:r>
      <w:proofErr w:type="spellStart"/>
      <w:r>
        <w:rPr>
          <w:rFonts w:ascii="Arial" w:hAnsi="Arial" w:cs="Arial"/>
          <w:color w:val="363636"/>
        </w:rPr>
        <w:t>акта</w:t>
      </w:r>
      <w:proofErr w:type="spellEnd"/>
      <w:r>
        <w:rPr>
          <w:rFonts w:ascii="Arial" w:hAnsi="Arial" w:cs="Arial"/>
          <w:color w:val="363636"/>
        </w:rPr>
        <w:t xml:space="preserve"> огляду МСЕК </w:t>
      </w:r>
      <w:hyperlink r:id="rId8" w:history="1">
        <w:r>
          <w:rPr>
            <w:rStyle w:val="a6"/>
            <w:rFonts w:ascii="Arial" w:hAnsi="Arial" w:cs="Arial"/>
            <w:color w:val="auto"/>
            <w:u w:val="none"/>
          </w:rPr>
          <w:t>конфіденційна</w:t>
        </w:r>
      </w:hyperlink>
      <w:r>
        <w:rPr>
          <w:rFonts w:ascii="Arial" w:hAnsi="Arial" w:cs="Arial"/>
          <w:color w:val="363636"/>
        </w:rPr>
        <w:t xml:space="preserve"> інформація від 21.09.2018; повторно – 20.09.2021 до 01.10.2024, що підтверджено довідкою до </w:t>
      </w:r>
      <w:proofErr w:type="spellStart"/>
      <w:r>
        <w:rPr>
          <w:rFonts w:ascii="Arial" w:hAnsi="Arial" w:cs="Arial"/>
          <w:color w:val="363636"/>
        </w:rPr>
        <w:t>акта</w:t>
      </w:r>
      <w:proofErr w:type="spellEnd"/>
      <w:r>
        <w:rPr>
          <w:rFonts w:ascii="Arial" w:hAnsi="Arial" w:cs="Arial"/>
          <w:color w:val="363636"/>
        </w:rPr>
        <w:t xml:space="preserve"> огляду МСЕК </w:t>
      </w:r>
      <w:hyperlink r:id="rId9" w:history="1">
        <w:r>
          <w:rPr>
            <w:rStyle w:val="a6"/>
            <w:rFonts w:ascii="Arial" w:hAnsi="Arial" w:cs="Arial"/>
            <w:color w:val="auto"/>
            <w:u w:val="none"/>
          </w:rPr>
          <w:t>конфіденційна</w:t>
        </w:r>
      </w:hyperlink>
      <w:r>
        <w:rPr>
          <w:rFonts w:ascii="Arial" w:hAnsi="Arial" w:cs="Arial"/>
          <w:color w:val="363636"/>
        </w:rPr>
        <w:t xml:space="preserve"> інформація від 20.09.2021;  втретє – 25.09.2024 до 01.10.2027 згідно з довідкою до </w:t>
      </w:r>
      <w:proofErr w:type="spellStart"/>
      <w:r>
        <w:rPr>
          <w:rFonts w:ascii="Arial" w:hAnsi="Arial" w:cs="Arial"/>
          <w:color w:val="363636"/>
        </w:rPr>
        <w:t>акта</w:t>
      </w:r>
      <w:proofErr w:type="spellEnd"/>
      <w:r>
        <w:rPr>
          <w:rFonts w:ascii="Arial" w:hAnsi="Arial" w:cs="Arial"/>
          <w:color w:val="363636"/>
        </w:rPr>
        <w:t xml:space="preserve"> огляду МСЕК </w:t>
      </w:r>
      <w:hyperlink r:id="rId10" w:history="1">
        <w:r>
          <w:rPr>
            <w:rStyle w:val="a6"/>
            <w:rFonts w:ascii="Arial" w:hAnsi="Arial" w:cs="Arial"/>
            <w:color w:val="auto"/>
            <w:u w:val="none"/>
          </w:rPr>
          <w:t>конфіденційна</w:t>
        </w:r>
      </w:hyperlink>
      <w:r>
        <w:rPr>
          <w:rFonts w:ascii="Arial" w:hAnsi="Arial" w:cs="Arial"/>
          <w:color w:val="363636"/>
        </w:rPr>
        <w:t> інформація від 25.09.2024.</w:t>
      </w:r>
    </w:p>
    <w:p w14:paraId="0DECE52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На виконання вимог листа заступника Генерального прокурора від 16.04.2025 № 31/2/1-33261вих-25 </w:t>
      </w:r>
      <w:proofErr w:type="spellStart"/>
      <w:r>
        <w:rPr>
          <w:rFonts w:ascii="Arial" w:hAnsi="Arial" w:cs="Arial"/>
          <w:color w:val="363636"/>
        </w:rPr>
        <w:t>Нікітюк</w:t>
      </w:r>
      <w:proofErr w:type="spellEnd"/>
      <w:r>
        <w:rPr>
          <w:rFonts w:ascii="Arial" w:hAnsi="Arial" w:cs="Arial"/>
          <w:color w:val="363636"/>
        </w:rPr>
        <w:t> П.Г. з 27.05.2025 до 30.05.2025 пройшов медичне стаціонарне обстеження в ДУ «Український державний науково-дослідний інститут медико-соціальних проблем інвалідності МОЗ України».</w:t>
      </w:r>
    </w:p>
    <w:p w14:paraId="541EE8F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 xml:space="preserve">Рішенням експертної команди з оцінювання повсякденного функціонування особи Центру оцінювання функціонування стану особи цієї державної установи від 02.06.2025 рішення Хмельницької обласної МСЕК про встановлення </w:t>
      </w:r>
      <w:proofErr w:type="spellStart"/>
      <w:r>
        <w:rPr>
          <w:rFonts w:ascii="Arial" w:hAnsi="Arial" w:cs="Arial"/>
          <w:color w:val="363636"/>
        </w:rPr>
        <w:t>Нікітюку</w:t>
      </w:r>
      <w:proofErr w:type="spellEnd"/>
      <w:r>
        <w:rPr>
          <w:rFonts w:ascii="Arial" w:hAnsi="Arial" w:cs="Arial"/>
          <w:color w:val="363636"/>
        </w:rPr>
        <w:t> П.Г. ІІ групи інвалідності визнано необґрунтованим та скасовано з 01.10.2024.</w:t>
      </w:r>
    </w:p>
    <w:p w14:paraId="40DC64F6"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Відповідно до відомостей Головного управління Пенсійного фонду України (далі – ПФУ) у Хмельницькій області </w:t>
      </w:r>
      <w:proofErr w:type="spellStart"/>
      <w:r>
        <w:rPr>
          <w:rFonts w:ascii="Arial" w:hAnsi="Arial" w:cs="Arial"/>
          <w:color w:val="363636"/>
        </w:rPr>
        <w:t>Нікітюк</w:t>
      </w:r>
      <w:proofErr w:type="spellEnd"/>
      <w:r>
        <w:rPr>
          <w:rFonts w:ascii="Arial" w:hAnsi="Arial" w:cs="Arial"/>
          <w:color w:val="363636"/>
        </w:rPr>
        <w:t xml:space="preserve"> П.Г. з 21.09.2018 до 04.10.2018 отримував пенсію відповідно до вимог Закону України «Про загальнообов’язкове державне пенсійне страхування», а з 05.10.2018 до 30.09.2024 – згідно із Законом України «Про прокуратуру». Необхідного стажу для оформлення пенсії за вислугу років </w:t>
      </w:r>
      <w:proofErr w:type="spellStart"/>
      <w:r>
        <w:rPr>
          <w:rFonts w:ascii="Arial" w:hAnsi="Arial" w:cs="Arial"/>
          <w:color w:val="363636"/>
        </w:rPr>
        <w:t>Нікітюк</w:t>
      </w:r>
      <w:proofErr w:type="spellEnd"/>
      <w:r>
        <w:rPr>
          <w:rFonts w:ascii="Arial" w:hAnsi="Arial" w:cs="Arial"/>
          <w:color w:val="363636"/>
        </w:rPr>
        <w:t> П.Г. не має. Розмір пенсії на дату припинення виплат складав 22 173 гривень.</w:t>
      </w:r>
    </w:p>
    <w:p w14:paraId="6219F64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За результатами опрацювання відомостей Єдиного державного реєстру декларацій НАЗК у 2018–2024 роках </w:t>
      </w:r>
      <w:proofErr w:type="spellStart"/>
      <w:r>
        <w:rPr>
          <w:rFonts w:ascii="Arial" w:hAnsi="Arial" w:cs="Arial"/>
          <w:color w:val="363636"/>
        </w:rPr>
        <w:t>Нікітюк</w:t>
      </w:r>
      <w:proofErr w:type="spellEnd"/>
      <w:r>
        <w:rPr>
          <w:rFonts w:ascii="Arial" w:hAnsi="Arial" w:cs="Arial"/>
          <w:color w:val="363636"/>
        </w:rPr>
        <w:t> П.Г. отримав виплати у вигляді пенсії на загальну суму 1 408 88 гривень. </w:t>
      </w:r>
    </w:p>
    <w:p w14:paraId="190AC60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 кримінальному провадженні №  </w:t>
      </w:r>
      <w:hyperlink r:id="rId11" w:history="1">
        <w:r>
          <w:rPr>
            <w:rStyle w:val="a6"/>
            <w:rFonts w:ascii="Arial" w:hAnsi="Arial" w:cs="Arial"/>
            <w:color w:val="auto"/>
            <w:u w:val="none"/>
          </w:rPr>
          <w:t>конфіденційна</w:t>
        </w:r>
      </w:hyperlink>
      <w:r>
        <w:rPr>
          <w:rFonts w:ascii="Arial" w:hAnsi="Arial" w:cs="Arial"/>
          <w:color w:val="363636"/>
        </w:rPr>
        <w:t xml:space="preserve"> інформація </w:t>
      </w:r>
      <w:proofErr w:type="spellStart"/>
      <w:r>
        <w:rPr>
          <w:rFonts w:ascii="Arial" w:hAnsi="Arial" w:cs="Arial"/>
          <w:color w:val="363636"/>
        </w:rPr>
        <w:t>Нікітюка</w:t>
      </w:r>
      <w:proofErr w:type="spellEnd"/>
      <w:r>
        <w:rPr>
          <w:rFonts w:ascii="Arial" w:hAnsi="Arial" w:cs="Arial"/>
          <w:color w:val="363636"/>
        </w:rPr>
        <w:t> П.Г. для проведення допиту чи інших процесуальних дій не викликали, не допитували, про підозру йому не повідомляли.</w:t>
      </w:r>
    </w:p>
    <w:p w14:paraId="4D5B12FE"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період з грудня 2024 року по лютий 2025 року </w:t>
      </w:r>
      <w:proofErr w:type="spellStart"/>
      <w:r>
        <w:rPr>
          <w:rFonts w:ascii="Arial" w:hAnsi="Arial" w:cs="Arial"/>
          <w:color w:val="363636"/>
        </w:rPr>
        <w:t>Нікітюк</w:t>
      </w:r>
      <w:proofErr w:type="spellEnd"/>
      <w:r>
        <w:rPr>
          <w:rFonts w:ascii="Arial" w:hAnsi="Arial" w:cs="Arial"/>
          <w:color w:val="363636"/>
        </w:rPr>
        <w:t> П.Г. перебував у відпустках з 13.12.2024 до 16.12.2024,  з 20.01.2025 до 02.02.2025, оформляв тимчасову непрацездатність з 03.02.2025 до 07.02.2025.</w:t>
      </w:r>
    </w:p>
    <w:p w14:paraId="39F4731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Таким чином, службовим розслідуванням підтверджено лише ті факти, які не впливають на оцінку дій прокурора при отриманні ним статусу особи з інвалідністю.</w:t>
      </w:r>
    </w:p>
    <w:p w14:paraId="71EF1004"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 xml:space="preserve">Крім того, службовим розслідуванням Хмельницької обласної  прокуратури питання обставин неприбуття у грудні 2024 – лютому 2025 років </w:t>
      </w:r>
      <w:proofErr w:type="spellStart"/>
      <w:r>
        <w:rPr>
          <w:rFonts w:ascii="Arial" w:hAnsi="Arial" w:cs="Arial"/>
          <w:color w:val="363636"/>
        </w:rPr>
        <w:t>Нікітюка</w:t>
      </w:r>
      <w:proofErr w:type="spellEnd"/>
      <w:r>
        <w:rPr>
          <w:rFonts w:ascii="Arial" w:hAnsi="Arial" w:cs="Arial"/>
          <w:color w:val="363636"/>
        </w:rPr>
        <w:t> П.Г. на перші два виклики не з’ясовано та, як наслідок, оцінка цим його діям не надано. У зв’язку із зазначеним ці обставини встановлювались під час дисциплінарного провадження.</w:t>
      </w:r>
    </w:p>
    <w:p w14:paraId="7B46562C"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4.2 Інші обставини, встановлені у дисциплінарному провадженні</w:t>
      </w:r>
    </w:p>
    <w:p w14:paraId="5464C56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За додатковою інформацією,  яку надав керівник Хмельницької обласної прокуратури, до цієї прокуратури 19.12.2024 надійшов лист скаржника від 16.12.2024 № 17/2/1-20401-24, яким зобов’язано забезпечити прибуття підлеглих прокурорів, які мають статус особи з інвалідністю,  зокрема </w:t>
      </w:r>
      <w:proofErr w:type="spellStart"/>
      <w:r>
        <w:rPr>
          <w:rFonts w:ascii="Arial" w:hAnsi="Arial" w:cs="Arial"/>
          <w:color w:val="363636"/>
        </w:rPr>
        <w:t>Нікітюка</w:t>
      </w:r>
      <w:proofErr w:type="spellEnd"/>
      <w:r>
        <w:rPr>
          <w:rFonts w:ascii="Arial" w:hAnsi="Arial" w:cs="Arial"/>
          <w:color w:val="363636"/>
        </w:rPr>
        <w:t xml:space="preserve"> П.Г.,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з 18.12.2024 до 17.01.2025. Із зазначеними вимогами </w:t>
      </w:r>
      <w:proofErr w:type="spellStart"/>
      <w:r>
        <w:rPr>
          <w:rFonts w:ascii="Arial" w:hAnsi="Arial" w:cs="Arial"/>
          <w:color w:val="363636"/>
        </w:rPr>
        <w:t>Нікітюк</w:t>
      </w:r>
      <w:proofErr w:type="spellEnd"/>
      <w:r>
        <w:rPr>
          <w:rFonts w:ascii="Arial" w:hAnsi="Arial" w:cs="Arial"/>
          <w:color w:val="363636"/>
        </w:rPr>
        <w:t> П.Г. ознайомився персонально 18.12.2024, однак їх не виконав.</w:t>
      </w:r>
    </w:p>
    <w:p w14:paraId="38F5DE2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зв’язку з надходженням повторного аналогічного за змістом та вимогами (крім дати прибуття прокурорів, а саме з 10.01.2025 до 18.01.2025) листа  скаржника від 09.01.2025 № 17/2/1-20401-24 керівництво Хмельницької обласної прокуратури шляхом вчинення відповідних резолюцій через ІС «СЕД» цей лист надіслано для виконання відповідним прокурорам, зокрема й </w:t>
      </w:r>
      <w:proofErr w:type="spellStart"/>
      <w:r>
        <w:rPr>
          <w:rFonts w:ascii="Arial" w:hAnsi="Arial" w:cs="Arial"/>
          <w:color w:val="363636"/>
        </w:rPr>
        <w:t>Нікітюку</w:t>
      </w:r>
      <w:proofErr w:type="spellEnd"/>
      <w:r>
        <w:rPr>
          <w:rFonts w:ascii="Arial" w:hAnsi="Arial" w:cs="Arial"/>
          <w:color w:val="363636"/>
        </w:rPr>
        <w:t> П.Г.</w:t>
      </w:r>
    </w:p>
    <w:p w14:paraId="4B5860E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Про ознайомлення з необхідністю виконання зазначених вимог свідчать адресовані відділу кадрової роботи та державної служби Хмельницької обласної прокуратури документи (повідомлення) начальника управління представництва в суді цієї прокуратури А. Гаврилика від 17.01.2025 та особисто </w:t>
      </w:r>
      <w:proofErr w:type="spellStart"/>
      <w:r>
        <w:rPr>
          <w:rFonts w:ascii="Arial" w:hAnsi="Arial" w:cs="Arial"/>
          <w:color w:val="363636"/>
        </w:rPr>
        <w:t>Нікітюка</w:t>
      </w:r>
      <w:proofErr w:type="spellEnd"/>
      <w:r>
        <w:rPr>
          <w:rFonts w:ascii="Arial" w:hAnsi="Arial" w:cs="Arial"/>
          <w:color w:val="363636"/>
        </w:rPr>
        <w:t> П.Г.</w:t>
      </w:r>
    </w:p>
    <w:p w14:paraId="188B270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Однак прокурор </w:t>
      </w:r>
      <w:proofErr w:type="spellStart"/>
      <w:r>
        <w:rPr>
          <w:rFonts w:ascii="Arial" w:hAnsi="Arial" w:cs="Arial"/>
          <w:color w:val="363636"/>
        </w:rPr>
        <w:t>Нікітюк</w:t>
      </w:r>
      <w:proofErr w:type="spellEnd"/>
      <w:r>
        <w:rPr>
          <w:rFonts w:ascii="Arial" w:hAnsi="Arial" w:cs="Arial"/>
          <w:color w:val="363636"/>
        </w:rPr>
        <w:t> П.Г. повторно не виконав як вимоги, викладені в листі скаржника, так і вимоги керівництва щодо його виконання.</w:t>
      </w:r>
    </w:p>
    <w:p w14:paraId="2D64596F"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виконав вимоги лише третього аналогічного за змістом та вимогами, крім дати прибуття прокурорів (з 14.04.2025 до 24.05.2025), листа від 15.04.2025 № 31/2/1-33261вих-25 заступника Генерального прокурора А. Войтенка, з яким він ознайомився персонально 18.04.2025.</w:t>
      </w:r>
    </w:p>
    <w:p w14:paraId="7DC7CBC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 xml:space="preserve">Зокрема </w:t>
      </w:r>
      <w:proofErr w:type="spellStart"/>
      <w:r>
        <w:rPr>
          <w:rFonts w:ascii="Arial" w:hAnsi="Arial" w:cs="Arial"/>
          <w:color w:val="363636"/>
        </w:rPr>
        <w:t>Нікітюк</w:t>
      </w:r>
      <w:proofErr w:type="spellEnd"/>
      <w:r>
        <w:rPr>
          <w:rFonts w:ascii="Arial" w:hAnsi="Arial" w:cs="Arial"/>
          <w:color w:val="363636"/>
        </w:rPr>
        <w:t> П.Г. у період із  27.05.2025 до 30.05.2025 проходив медичне обстеження в умовах стаціонару в ДУ «Український державний науково-дослідний інститут медико-соціальних проблем інвалідності                             МОЗ України».</w:t>
      </w:r>
    </w:p>
    <w:p w14:paraId="74E1133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За результатами цього обстеження експертна команда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02.06.2025 прийняла рішення № ЦО-17008 про скасування </w:t>
      </w:r>
      <w:proofErr w:type="spellStart"/>
      <w:r>
        <w:rPr>
          <w:rFonts w:ascii="Arial" w:hAnsi="Arial" w:cs="Arial"/>
          <w:color w:val="363636"/>
        </w:rPr>
        <w:t>Нікітюку</w:t>
      </w:r>
      <w:proofErr w:type="spellEnd"/>
      <w:r>
        <w:rPr>
          <w:rFonts w:ascii="Arial" w:hAnsi="Arial" w:cs="Arial"/>
          <w:color w:val="363636"/>
        </w:rPr>
        <w:t xml:space="preserve"> П.Г. групи інвалідності з 01.10.2024. Зокрема, експертна команда вивчила надану медико-експертну документацію та дійшла висновку, що ІІ група інвалідності, загальне захворювання, на три роки, встановлена необґрунтовано. При оцінюванні функціонального стану </w:t>
      </w:r>
      <w:proofErr w:type="spellStart"/>
      <w:r>
        <w:rPr>
          <w:rFonts w:ascii="Arial" w:hAnsi="Arial" w:cs="Arial"/>
          <w:color w:val="363636"/>
        </w:rPr>
        <w:t>Нікітюка</w:t>
      </w:r>
      <w:proofErr w:type="spellEnd"/>
      <w:r>
        <w:rPr>
          <w:rFonts w:ascii="Arial" w:hAnsi="Arial" w:cs="Arial"/>
          <w:color w:val="363636"/>
        </w:rPr>
        <w:t xml:space="preserve"> П.Г. мають місце </w:t>
      </w:r>
      <w:hyperlink r:id="rId12" w:history="1">
        <w:r>
          <w:rPr>
            <w:rStyle w:val="a6"/>
            <w:rFonts w:ascii="Arial" w:hAnsi="Arial" w:cs="Arial"/>
            <w:color w:val="auto"/>
            <w:u w:val="none"/>
          </w:rPr>
          <w:t>конфіденційна</w:t>
        </w:r>
      </w:hyperlink>
      <w:r>
        <w:rPr>
          <w:rFonts w:ascii="Arial" w:hAnsi="Arial" w:cs="Arial"/>
          <w:color w:val="363636"/>
        </w:rPr>
        <w:t> інформація, які обмежують його функціонування в легкому ступені та не дають підстав для встановлення групи інвалідності з 01.10.2024 (згідно Постанови Кабінету Міністрів України № 1317 від 03.12.2009).</w:t>
      </w:r>
    </w:p>
    <w:p w14:paraId="79AC00DF"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рішення про скасування йому статусу особи з інвалідністю оскаржив до суду.</w:t>
      </w:r>
    </w:p>
    <w:p w14:paraId="56AA52A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Хмельницький окружний адміністративний суд рішенням від 02.02.2026, яке 04.03.2026 набуло законної сили, у справі № 560/119843/25 визнав протиправним і скасував рішення ДУ «Український державний науково-дослідний інститут медико-соціальних проблем інвалідності МОЗ України» № </w:t>
      </w:r>
      <w:hyperlink r:id="rId13" w:history="1">
        <w:r>
          <w:rPr>
            <w:rStyle w:val="a6"/>
            <w:rFonts w:ascii="Arial" w:hAnsi="Arial" w:cs="Arial"/>
            <w:color w:val="auto"/>
            <w:u w:val="none"/>
          </w:rPr>
          <w:t>конфіденційна</w:t>
        </w:r>
      </w:hyperlink>
      <w:r>
        <w:rPr>
          <w:rFonts w:ascii="Arial" w:hAnsi="Arial" w:cs="Arial"/>
          <w:color w:val="363636"/>
        </w:rPr>
        <w:t xml:space="preserve"> інформація від 02.06.2025 стосовно </w:t>
      </w:r>
      <w:proofErr w:type="spellStart"/>
      <w:r>
        <w:rPr>
          <w:rFonts w:ascii="Arial" w:hAnsi="Arial" w:cs="Arial"/>
          <w:color w:val="363636"/>
        </w:rPr>
        <w:t>Нікітюка</w:t>
      </w:r>
      <w:proofErr w:type="spellEnd"/>
      <w:r>
        <w:rPr>
          <w:rFonts w:ascii="Arial" w:hAnsi="Arial" w:cs="Arial"/>
          <w:color w:val="363636"/>
        </w:rPr>
        <w:t> П.Г.</w:t>
      </w:r>
    </w:p>
    <w:p w14:paraId="5F311925"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Крім того, член Комісії Степанова Т.В. листом від 23.09.2025 № 07/3/2-4097вих25 здійснила запит керівнику ДУ «Український державний науково-дослідний інститут медико-соціальних проблем інвалідності МОЗ України» щодо проведення ЦОФСО цієї державної установи перевірки обґрунтованості рішення МСЕК стосовно </w:t>
      </w:r>
      <w:proofErr w:type="spellStart"/>
      <w:r>
        <w:rPr>
          <w:rFonts w:ascii="Arial" w:hAnsi="Arial" w:cs="Arial"/>
          <w:color w:val="363636"/>
        </w:rPr>
        <w:t>Нікітюк</w:t>
      </w:r>
      <w:proofErr w:type="spellEnd"/>
      <w:r>
        <w:rPr>
          <w:rFonts w:ascii="Arial" w:hAnsi="Arial" w:cs="Arial"/>
          <w:color w:val="363636"/>
        </w:rPr>
        <w:t> П.Г. та її результатів.</w:t>
      </w:r>
    </w:p>
    <w:p w14:paraId="799E89C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Директор ДУ «Український державний науково-дослідний інститут медико-соціальних проблем інвалідності МОЗ України» у листі-відповіді від 13.10.2025 лише зазначив, що перевірка обґрунтованості рішення про надання статусу особи з інвалідністю стосовно </w:t>
      </w:r>
      <w:proofErr w:type="spellStart"/>
      <w:r>
        <w:rPr>
          <w:rFonts w:ascii="Arial" w:hAnsi="Arial" w:cs="Arial"/>
          <w:color w:val="363636"/>
        </w:rPr>
        <w:t>Нікітюка</w:t>
      </w:r>
      <w:proofErr w:type="spellEnd"/>
      <w:r>
        <w:rPr>
          <w:rFonts w:ascii="Arial" w:hAnsi="Arial" w:cs="Arial"/>
          <w:color w:val="363636"/>
        </w:rPr>
        <w:t> П.Г. проводилася.</w:t>
      </w:r>
    </w:p>
    <w:p w14:paraId="5218F30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Надалі, у додатку до листа директора ДУ «Український державний науково-дослідний інститут медико-соціальних проблем інвалідності МОЗ України» від 17.11.2025 № 7907/01-18 надано додаткові відомості щодо запитуваної інформації, а саме, що </w:t>
      </w:r>
      <w:proofErr w:type="spellStart"/>
      <w:r>
        <w:rPr>
          <w:rFonts w:ascii="Arial" w:hAnsi="Arial" w:cs="Arial"/>
          <w:color w:val="363636"/>
        </w:rPr>
        <w:t>Нікітюк</w:t>
      </w:r>
      <w:proofErr w:type="spellEnd"/>
      <w:r>
        <w:rPr>
          <w:rFonts w:ascii="Arial" w:hAnsi="Arial" w:cs="Arial"/>
          <w:color w:val="363636"/>
        </w:rPr>
        <w:t xml:space="preserve"> П.Г. з’явився на </w:t>
      </w:r>
      <w:proofErr w:type="spellStart"/>
      <w:r>
        <w:rPr>
          <w:rFonts w:ascii="Arial" w:hAnsi="Arial" w:cs="Arial"/>
          <w:color w:val="363636"/>
        </w:rPr>
        <w:t>дообстеження</w:t>
      </w:r>
      <w:proofErr w:type="spellEnd"/>
      <w:r>
        <w:rPr>
          <w:rFonts w:ascii="Arial" w:hAnsi="Arial" w:cs="Arial"/>
          <w:color w:val="363636"/>
        </w:rPr>
        <w:t>, за результатами якого 02.06.2025 прийнято рішення про скасування йому статусу особи з інвалідністю.</w:t>
      </w:r>
    </w:p>
    <w:p w14:paraId="223156D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На запит члена Комісії  Степанової Т.В. від 04.08.2025 № 07/3-1104вих-25 скаржник 12.08.2025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59DD98D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Під час службового розслідування об’єктивно підтвердити або спростувати використання прокурорами, зокрема </w:t>
      </w:r>
      <w:proofErr w:type="spellStart"/>
      <w:r>
        <w:rPr>
          <w:rFonts w:ascii="Arial" w:hAnsi="Arial" w:cs="Arial"/>
          <w:color w:val="363636"/>
        </w:rPr>
        <w:t>Нікітюком</w:t>
      </w:r>
      <w:proofErr w:type="spellEnd"/>
      <w:r>
        <w:rPr>
          <w:rFonts w:ascii="Arial" w:hAnsi="Arial" w:cs="Arial"/>
          <w:color w:val="363636"/>
        </w:rPr>
        <w:t> П.Г.,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w:t>
      </w:r>
    </w:p>
    <w:p w14:paraId="253DAAC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Оскільки Головне слідче управління Державного бюро розслідувань здійснює досудове розслідування у кримінальних провадженнях №№ </w:t>
      </w:r>
      <w:hyperlink r:id="rId14" w:history="1">
        <w:r>
          <w:rPr>
            <w:rStyle w:val="a6"/>
            <w:rFonts w:ascii="Arial" w:hAnsi="Arial" w:cs="Arial"/>
            <w:color w:val="auto"/>
            <w:u w:val="none"/>
          </w:rPr>
          <w:t>конфіденційна</w:t>
        </w:r>
      </w:hyperlink>
      <w:r>
        <w:rPr>
          <w:rFonts w:ascii="Arial" w:hAnsi="Arial" w:cs="Arial"/>
          <w:color w:val="363636"/>
        </w:rPr>
        <w:t> інформація, </w:t>
      </w:r>
      <w:hyperlink r:id="rId15" w:history="1">
        <w:r>
          <w:rPr>
            <w:rStyle w:val="a6"/>
            <w:rFonts w:ascii="Arial" w:hAnsi="Arial" w:cs="Arial"/>
            <w:color w:val="auto"/>
            <w:u w:val="none"/>
          </w:rPr>
          <w:t>конфіденційна</w:t>
        </w:r>
      </w:hyperlink>
      <w:r>
        <w:rPr>
          <w:rFonts w:ascii="Arial" w:hAnsi="Arial" w:cs="Arial"/>
          <w:color w:val="363636"/>
        </w:rPr>
        <w:t> інформація, </w:t>
      </w:r>
      <w:hyperlink r:id="rId16" w:history="1">
        <w:r>
          <w:rPr>
            <w:rStyle w:val="a6"/>
            <w:rFonts w:ascii="Arial" w:hAnsi="Arial" w:cs="Arial"/>
            <w:color w:val="auto"/>
            <w:u w:val="none"/>
          </w:rPr>
          <w:t>конфіденційна</w:t>
        </w:r>
      </w:hyperlink>
      <w:r>
        <w:rPr>
          <w:rFonts w:ascii="Arial" w:hAnsi="Arial" w:cs="Arial"/>
          <w:color w:val="363636"/>
        </w:rPr>
        <w:t> інформація, копію висновку службового розслідування направлено до цього органу для врахування під час досудового розслідування.</w:t>
      </w:r>
    </w:p>
    <w:p w14:paraId="49CC737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Комісія з проведення службового розслідування не виявила інформації, що могла б вказувати на можливі зловживання під час отримання інвалідності, а отже, оцінка діям </w:t>
      </w:r>
      <w:proofErr w:type="spellStart"/>
      <w:r>
        <w:rPr>
          <w:rFonts w:ascii="Arial" w:hAnsi="Arial" w:cs="Arial"/>
          <w:color w:val="363636"/>
        </w:rPr>
        <w:t>Нікітюка</w:t>
      </w:r>
      <w:proofErr w:type="spellEnd"/>
      <w:r>
        <w:rPr>
          <w:rFonts w:ascii="Arial" w:hAnsi="Arial" w:cs="Arial"/>
          <w:color w:val="363636"/>
        </w:rPr>
        <w:t> П.Г. у межах службового розслідування не надавалася.</w:t>
      </w:r>
    </w:p>
    <w:p w14:paraId="4377B09E"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Надалі кримінальне провадження № </w:t>
      </w:r>
      <w:hyperlink r:id="rId17" w:history="1">
        <w:r>
          <w:rPr>
            <w:rStyle w:val="a6"/>
            <w:rFonts w:ascii="Arial" w:hAnsi="Arial" w:cs="Arial"/>
            <w:color w:val="auto"/>
            <w:u w:val="none"/>
          </w:rPr>
          <w:t>конфіденційна</w:t>
        </w:r>
      </w:hyperlink>
      <w:r>
        <w:rPr>
          <w:rFonts w:ascii="Arial" w:hAnsi="Arial" w:cs="Arial"/>
          <w:color w:val="363636"/>
        </w:rPr>
        <w:t> інформація об’єднано з кримінальним провадженням № </w:t>
      </w:r>
      <w:hyperlink r:id="rId18" w:history="1">
        <w:r>
          <w:rPr>
            <w:rStyle w:val="a6"/>
            <w:rFonts w:ascii="Arial" w:hAnsi="Arial" w:cs="Arial"/>
            <w:color w:val="auto"/>
            <w:u w:val="none"/>
          </w:rPr>
          <w:t>конфіденційна</w:t>
        </w:r>
      </w:hyperlink>
      <w:r>
        <w:rPr>
          <w:rFonts w:ascii="Arial" w:hAnsi="Arial" w:cs="Arial"/>
          <w:color w:val="363636"/>
        </w:rPr>
        <w:t xml:space="preserve"> інформація. Під час розслідування 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w:t>
      </w:r>
      <w:proofErr w:type="spellStart"/>
      <w:r>
        <w:rPr>
          <w:rFonts w:ascii="Arial" w:hAnsi="Arial" w:cs="Arial"/>
          <w:color w:val="363636"/>
        </w:rPr>
        <w:t>бюджета</w:t>
      </w:r>
      <w:proofErr w:type="spellEnd"/>
      <w:r>
        <w:rPr>
          <w:rFonts w:ascii="Arial" w:hAnsi="Arial" w:cs="Arial"/>
          <w:color w:val="363636"/>
        </w:rPr>
        <w:t xml:space="preserve"> України відповідних пенсій.</w:t>
      </w:r>
    </w:p>
    <w:p w14:paraId="61BF834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зв’язку з цим перед МОЗ України ініційовано питання щодо організації перевірки достовірності діагнозів і достатності підстав для встановлення груп інвалідності низці прокурорів, зокрема й </w:t>
      </w:r>
      <w:proofErr w:type="spellStart"/>
      <w:r>
        <w:rPr>
          <w:rFonts w:ascii="Arial" w:hAnsi="Arial" w:cs="Arial"/>
          <w:color w:val="363636"/>
        </w:rPr>
        <w:t>Нікітюку</w:t>
      </w:r>
      <w:proofErr w:type="spellEnd"/>
      <w:r>
        <w:rPr>
          <w:rFonts w:ascii="Arial" w:hAnsi="Arial" w:cs="Arial"/>
          <w:color w:val="363636"/>
        </w:rPr>
        <w:t> П.Г.</w:t>
      </w:r>
    </w:p>
    <w:p w14:paraId="0B1CFC0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На виконання постанови слідчого Державного бюро розслідувань  ДУ «Український державний науково-дослідний інститут медико-соціальних проблем інвалідності МОЗ України» здійснюється перевірка правильності винесення МСЕК рішення про встановлення групи інвалідності </w:t>
      </w:r>
      <w:proofErr w:type="spellStart"/>
      <w:r>
        <w:rPr>
          <w:rFonts w:ascii="Arial" w:hAnsi="Arial" w:cs="Arial"/>
          <w:color w:val="363636"/>
        </w:rPr>
        <w:t>Нікітюка</w:t>
      </w:r>
      <w:proofErr w:type="spellEnd"/>
      <w:r>
        <w:rPr>
          <w:rFonts w:ascii="Arial" w:hAnsi="Arial" w:cs="Arial"/>
          <w:color w:val="363636"/>
        </w:rPr>
        <w:t xml:space="preserve"> П.Г. Згідно з інформацією ДУ «Український державний науково-дослідний інститут медико-соціальних проблем інвалідності МОЗ України» </w:t>
      </w:r>
      <w:proofErr w:type="spellStart"/>
      <w:r>
        <w:rPr>
          <w:rFonts w:ascii="Arial" w:hAnsi="Arial" w:cs="Arial"/>
          <w:color w:val="363636"/>
        </w:rPr>
        <w:t>Нікітюку</w:t>
      </w:r>
      <w:proofErr w:type="spellEnd"/>
      <w:r>
        <w:rPr>
          <w:rFonts w:ascii="Arial" w:hAnsi="Arial" w:cs="Arial"/>
          <w:color w:val="363636"/>
        </w:rPr>
        <w:t> П.Г. 02.06.2025 скасовано групу інвалідності.</w:t>
      </w:r>
    </w:p>
    <w:p w14:paraId="71FCCD2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Прокурора </w:t>
      </w:r>
      <w:proofErr w:type="spellStart"/>
      <w:r>
        <w:rPr>
          <w:rFonts w:ascii="Arial" w:hAnsi="Arial" w:cs="Arial"/>
          <w:color w:val="363636"/>
        </w:rPr>
        <w:t>Нікітюка</w:t>
      </w:r>
      <w:proofErr w:type="spellEnd"/>
      <w:r>
        <w:rPr>
          <w:rFonts w:ascii="Arial" w:hAnsi="Arial" w:cs="Arial"/>
          <w:color w:val="363636"/>
        </w:rPr>
        <w:t> П.Г. у межах кримінального провадження                              № </w:t>
      </w:r>
      <w:hyperlink r:id="rId19" w:history="1">
        <w:r>
          <w:rPr>
            <w:rStyle w:val="a6"/>
            <w:rFonts w:ascii="Arial" w:hAnsi="Arial" w:cs="Arial"/>
            <w:color w:val="auto"/>
            <w:u w:val="none"/>
          </w:rPr>
          <w:t>конфіденційна</w:t>
        </w:r>
      </w:hyperlink>
      <w:r>
        <w:rPr>
          <w:rFonts w:ascii="Arial" w:hAnsi="Arial" w:cs="Arial"/>
          <w:color w:val="363636"/>
        </w:rPr>
        <w:t> інформація для проведення допиту чи інших процесуальних дій не викликали, не допитували, про підозру йому не повідомляли. Іншої інформації для підтвердження доводів, викладених у дисциплінарній скарзі, немає.</w:t>
      </w:r>
    </w:p>
    <w:p w14:paraId="0A57A87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Листом від 19.11.2025 скаржник надав додаткову інформацію, зокрема копію рішення експертної команди з оцінювання повсякденного функціонування особи ЦОФСО ДУ «Український державний науково-дослідний інститут медико-соціальних проблем інвалідності МОЗ України» від 02.06.2025                  № </w:t>
      </w:r>
      <w:hyperlink r:id="rId20" w:history="1">
        <w:r>
          <w:rPr>
            <w:rStyle w:val="a6"/>
            <w:rFonts w:ascii="Arial" w:hAnsi="Arial" w:cs="Arial"/>
            <w:color w:val="auto"/>
            <w:u w:val="none"/>
          </w:rPr>
          <w:t>конфіденційна</w:t>
        </w:r>
      </w:hyperlink>
      <w:r>
        <w:rPr>
          <w:rFonts w:ascii="Arial" w:hAnsi="Arial" w:cs="Arial"/>
          <w:color w:val="363636"/>
        </w:rPr>
        <w:t xml:space="preserve"> інформація про скасування </w:t>
      </w:r>
      <w:proofErr w:type="spellStart"/>
      <w:r>
        <w:rPr>
          <w:rFonts w:ascii="Arial" w:hAnsi="Arial" w:cs="Arial"/>
          <w:color w:val="363636"/>
        </w:rPr>
        <w:t>Нікітюку</w:t>
      </w:r>
      <w:proofErr w:type="spellEnd"/>
      <w:r>
        <w:rPr>
          <w:rFonts w:ascii="Arial" w:hAnsi="Arial" w:cs="Arial"/>
          <w:color w:val="363636"/>
        </w:rPr>
        <w:t> П.Г. групи інвалідності з 01.10.2024.    </w:t>
      </w:r>
    </w:p>
    <w:p w14:paraId="5FE5A4F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Крім того, згідно з інформацією заступника Генерального прокурора                             М. Вдовиченко від 11.09.2025 у межах кримінального провадження № </w:t>
      </w:r>
      <w:hyperlink r:id="rId21" w:history="1">
        <w:r>
          <w:rPr>
            <w:rStyle w:val="a6"/>
            <w:rFonts w:ascii="Arial" w:hAnsi="Arial" w:cs="Arial"/>
            <w:color w:val="auto"/>
            <w:u w:val="none"/>
          </w:rPr>
          <w:t>конфіденційна</w:t>
        </w:r>
      </w:hyperlink>
      <w:r>
        <w:rPr>
          <w:rFonts w:ascii="Arial" w:hAnsi="Arial" w:cs="Arial"/>
          <w:color w:val="363636"/>
        </w:rPr>
        <w:t xml:space="preserve"> інформація старший слідчий ГСУ ДБР постановами від 31.01.2025 і від 01.08.2025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Pr>
          <w:rFonts w:ascii="Arial" w:hAnsi="Arial" w:cs="Arial"/>
          <w:color w:val="363636"/>
        </w:rPr>
        <w:t>Нікітюка</w:t>
      </w:r>
      <w:proofErr w:type="spellEnd"/>
      <w:r>
        <w:rPr>
          <w:rFonts w:ascii="Arial" w:hAnsi="Arial" w:cs="Arial"/>
          <w:color w:val="363636"/>
        </w:rPr>
        <w:t> П.Г., за результатами якої 02.06.2025 прийнято рішення про скасування йому групи інвалідності.</w:t>
      </w:r>
    </w:p>
    <w:p w14:paraId="07F7184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4.3 Пояснення прокурора</w:t>
      </w:r>
    </w:p>
    <w:p w14:paraId="2D6B7FF6"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у поясненнях, наданих під час службових розслідувань 31.10.2024, 19.09.2025 та 11.08.2025 у дисциплінарному провадженні, підтвердив вказані факти щодо набуття ним статусу особи з інвалідністю та неодноразового його продовження на підставі рішень Хмельницької обласної МСЕК, оформлення та виплати відповідних пенсійних виплат, проведення перевірки ДУ «Український державний науково-дослідний інституту медико-соціальних проблем інвалідності МОЗ України», скасування йому статусу особи з інвалідністю, та оскарження цього рішення до суду.</w:t>
      </w:r>
    </w:p>
    <w:p w14:paraId="1018D93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Однак </w:t>
      </w:r>
      <w:proofErr w:type="spellStart"/>
      <w:r>
        <w:rPr>
          <w:rFonts w:ascii="Arial" w:hAnsi="Arial" w:cs="Arial"/>
          <w:color w:val="363636"/>
        </w:rPr>
        <w:t>Нікітюк</w:t>
      </w:r>
      <w:proofErr w:type="spellEnd"/>
      <w:r>
        <w:rPr>
          <w:rFonts w:ascii="Arial" w:hAnsi="Arial" w:cs="Arial"/>
          <w:color w:val="363636"/>
        </w:rPr>
        <w:t> П.Г. у зазначених поясненнях не пояснив причини невиконання ним вимог листів скаржника від 16.12.2024 та від 09.01.2025 № 17/2/1-20401-24 і свого керівництва про його прибуття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у грудні 2024 –січні 2025 років.</w:t>
      </w:r>
    </w:p>
    <w:p w14:paraId="2452969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Більш того, у поясненнях від 19.09.2025 щодо обставин / причин / умов невиконання ним вимог листів скаржника від 16.12.2024 та від 09.01.2025 прокурор </w:t>
      </w:r>
      <w:proofErr w:type="spellStart"/>
      <w:r>
        <w:rPr>
          <w:rFonts w:ascii="Arial" w:hAnsi="Arial" w:cs="Arial"/>
          <w:color w:val="363636"/>
        </w:rPr>
        <w:t>Нікітюк</w:t>
      </w:r>
      <w:proofErr w:type="spellEnd"/>
      <w:r>
        <w:rPr>
          <w:rFonts w:ascii="Arial" w:hAnsi="Arial" w:cs="Arial"/>
          <w:color w:val="363636"/>
        </w:rPr>
        <w:t> П.Г. проявив нещирість з метою вводу в оману членів комісію з проведення службового розслідування Хмельницької обласної прокуратури.</w:t>
      </w:r>
    </w:p>
    <w:p w14:paraId="0F68A0E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 xml:space="preserve">Так, на запитання № 39 «Чи викликали Вас упродовж минулого та поточного років до установ Міністерства охорони здоров’я для огляду, переогляду з метою продовження вам інвалідності чи з інших причин, якщо так, то коли, які рішення прийнято?» прокурор надав відповідь лише про один виклик (лист заступника Генерального прокурора від 16.04.2025 № 31/2/1-33261вих-25), на підставі якого </w:t>
      </w:r>
      <w:proofErr w:type="spellStart"/>
      <w:r>
        <w:rPr>
          <w:rFonts w:ascii="Arial" w:hAnsi="Arial" w:cs="Arial"/>
          <w:color w:val="363636"/>
        </w:rPr>
        <w:t>Нікітюк</w:t>
      </w:r>
      <w:proofErr w:type="spellEnd"/>
      <w:r>
        <w:rPr>
          <w:rFonts w:ascii="Arial" w:hAnsi="Arial" w:cs="Arial"/>
          <w:color w:val="363636"/>
        </w:rPr>
        <w:t> П.Г. з 27.05.2025 до 30.05.2025 пройшов медичне стаціонарне обстеження в ДУ «Український державний науково-дослідний інститут медико-соціальних проблем інвалідності МОЗ України»,  а не про три виклики до зазначеної медичної установи.</w:t>
      </w:r>
    </w:p>
    <w:p w14:paraId="3BF1D400"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заперечує протиправні дії зі свого боку чи використання свого службового становища при отриманні статусу особи з інвалідністю, пенсійних виплат, вважає доводи дисциплінарної скарги необґрунтованими.</w:t>
      </w:r>
    </w:p>
    <w:p w14:paraId="475ED72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На засіданні Комісії </w:t>
      </w:r>
      <w:proofErr w:type="spellStart"/>
      <w:r>
        <w:rPr>
          <w:rFonts w:ascii="Arial" w:hAnsi="Arial" w:cs="Arial"/>
          <w:color w:val="363636"/>
        </w:rPr>
        <w:t>Нікітюк</w:t>
      </w:r>
      <w:proofErr w:type="spellEnd"/>
      <w:r>
        <w:rPr>
          <w:rFonts w:ascii="Arial" w:hAnsi="Arial" w:cs="Arial"/>
          <w:color w:val="363636"/>
        </w:rPr>
        <w:t> П.Г. визнав факти невиконання ним законних вимог щодо необхідності його прибуття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з 18.12.2024 до 17.01.2025 і з 10.01.2025 до 18.01.2025, вказаних у листах скаржника від 16.12.2024 № 17/2/1-20401-24, від 09.01.2025 № 17/2/1-20401-24, і з якими він був ознайомлений вчасно і належним чином.</w:t>
      </w:r>
    </w:p>
    <w:p w14:paraId="1C717E4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Основною причиною невиконання цих вимог </w:t>
      </w:r>
      <w:proofErr w:type="spellStart"/>
      <w:r>
        <w:rPr>
          <w:rFonts w:ascii="Arial" w:hAnsi="Arial" w:cs="Arial"/>
          <w:color w:val="363636"/>
        </w:rPr>
        <w:t>Нікітюк</w:t>
      </w:r>
      <w:proofErr w:type="spellEnd"/>
      <w:r>
        <w:rPr>
          <w:rFonts w:ascii="Arial" w:hAnsi="Arial" w:cs="Arial"/>
          <w:color w:val="363636"/>
        </w:rPr>
        <w:t> П.Г. назвав погіршення у цей період стану здоров’я його батька та процес збирання медичних документів про стан свого здоров’я, до якого він залучив адвоката, про що надав Комісії копії відповідних документів.</w:t>
      </w:r>
    </w:p>
    <w:p w14:paraId="4906A56A"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5. Правові джерела, що підлягають застосуванню</w:t>
      </w:r>
    </w:p>
    <w:p w14:paraId="1F04A6C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07E0C6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EADF66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2D1948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Правові засади організації та діяльності прокуратури України, статус прокурорів, їхні загальні права й обов’язки визначено в Законі № 1697-VII.</w:t>
      </w:r>
    </w:p>
    <w:p w14:paraId="3D3A9AE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0C54CCA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C3B4F5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Відповідно до статті 1 Кодексу його завданням є підвищення авторитету органів прокуратури та сприяння зміцненню довіри громадян до них.</w:t>
      </w:r>
    </w:p>
    <w:p w14:paraId="7A5FE3C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BB1DF9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1DCB5B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B334CD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A17085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0A8636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Із цього випливає повсякчасний обов’язок прокурора підтримувати честь і гідність своєї професії, завжди поводитися </w:t>
      </w:r>
      <w:proofErr w:type="spellStart"/>
      <w:r>
        <w:rPr>
          <w:rFonts w:ascii="Arial" w:hAnsi="Arial" w:cs="Arial"/>
          <w:color w:val="363636"/>
        </w:rPr>
        <w:t>професійно</w:t>
      </w:r>
      <w:proofErr w:type="spellEnd"/>
      <w:r>
        <w:rPr>
          <w:rFonts w:ascii="Arial" w:hAnsi="Arial" w:cs="Arial"/>
          <w:color w:val="363636"/>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6F9C3CE"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36D96C9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E286E0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0127FE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0C09315"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Pr>
          <w:rFonts w:ascii="Arial" w:hAnsi="Arial" w:cs="Arial"/>
          <w:color w:val="363636"/>
        </w:rPr>
        <w:t>зв’язків</w:t>
      </w:r>
      <w:proofErr w:type="spellEnd"/>
      <w:r>
        <w:rPr>
          <w:rFonts w:ascii="Arial" w:hAnsi="Arial" w:cs="Arial"/>
          <w:color w:val="363636"/>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6D77D3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3ECC19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згідно з правилами та етикою їхньої професії, в будь-який час дотримуватися найбільш високих норм чесності.</w:t>
      </w:r>
    </w:p>
    <w:p w14:paraId="4CCB805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60681B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2AA03B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F5E82D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Pr>
          <w:rFonts w:ascii="Arial" w:hAnsi="Arial" w:cs="Arial"/>
          <w:color w:val="363636"/>
        </w:rPr>
        <w:t>професійно</w:t>
      </w:r>
      <w:proofErr w:type="spellEnd"/>
      <w:r>
        <w:rPr>
          <w:rFonts w:ascii="Arial" w:hAnsi="Arial" w:cs="Arial"/>
          <w:color w:val="363636"/>
        </w:rPr>
        <w:t>, не піддаватися впливу індивідуальних чи приватних інтересів.</w:t>
      </w:r>
    </w:p>
    <w:p w14:paraId="27CD49E5"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w:t>
      </w:r>
      <w:r>
        <w:rPr>
          <w:rFonts w:ascii="Arial" w:hAnsi="Arial" w:cs="Arial"/>
          <w:color w:val="363636"/>
        </w:rPr>
        <w:lastRenderedPageBreak/>
        <w:t>порушення правил прокурорської етики, прокурора може бути притягнуто до дисциплінарної відповідальності.</w:t>
      </w:r>
    </w:p>
    <w:p w14:paraId="099891F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Pr>
          <w:rFonts w:ascii="Arial" w:hAnsi="Arial" w:cs="Arial"/>
          <w:color w:val="363636"/>
        </w:rPr>
        <w:t>безпек</w:t>
      </w:r>
      <w:proofErr w:type="spellEnd"/>
      <w:r>
        <w:rPr>
          <w:rFonts w:ascii="Arial" w:hAnsi="Arial" w:cs="Arial"/>
          <w:color w:val="363636"/>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D25487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5A58CCFF" w14:textId="77777777" w:rsidR="00C847DB" w:rsidRDefault="00C847DB" w:rsidP="00C847DB">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BBD4A73" w14:textId="77777777" w:rsidR="00C847DB" w:rsidRDefault="00C847DB" w:rsidP="00C847DB">
      <w:pPr>
        <w:pStyle w:val="a5"/>
        <w:shd w:val="clear" w:color="auto" w:fill="FCFCFC"/>
        <w:spacing w:before="0" w:beforeAutospacing="0" w:after="0" w:afterAutospacing="0"/>
        <w:ind w:firstLine="709"/>
        <w:jc w:val="both"/>
        <w:rPr>
          <w:rFonts w:ascii="Arial" w:hAnsi="Arial" w:cs="Arial"/>
          <w:color w:val="363636"/>
        </w:rPr>
      </w:pPr>
      <w:r>
        <w:rPr>
          <w:color w:val="363636"/>
        </w:rPr>
        <w:t>-</w:t>
      </w:r>
      <w:r>
        <w:rPr>
          <w:color w:val="363636"/>
          <w:sz w:val="14"/>
          <w:szCs w:val="14"/>
        </w:rPr>
        <w:t>  </w:t>
      </w:r>
      <w:r>
        <w:rPr>
          <w:rFonts w:ascii="Arial" w:hAnsi="Arial" w:cs="Arial"/>
          <w:color w:val="363636"/>
        </w:rPr>
        <w:t>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7DDE24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63DFEEE"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Відповідно до пункту 13 Положення про медико-соціальну експертизу, затвердженого постановою Кабінету Міністрів України від 03.12.2009 № 1317, 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22" w:anchor="n75" w:history="1">
        <w:r>
          <w:rPr>
            <w:rStyle w:val="a6"/>
            <w:rFonts w:ascii="Arial" w:hAnsi="Arial" w:cs="Arial"/>
            <w:color w:val="auto"/>
            <w:u w:val="none"/>
          </w:rPr>
          <w:t>абзацу 4</w:t>
        </w:r>
      </w:hyperlink>
      <w:r>
        <w:rPr>
          <w:rFonts w:ascii="Arial" w:hAnsi="Arial" w:cs="Arial"/>
          <w:color w:val="363636"/>
        </w:rPr>
        <w:t> пункту 13 цього Положення проводити перевірку обґрунтованості рішень та/або переогляд шляхом проведення </w:t>
      </w:r>
      <w:hyperlink r:id="rId23" w:anchor="w2_3" w:history="1">
        <w:r>
          <w:rPr>
            <w:rStyle w:val="a6"/>
            <w:rFonts w:ascii="Arial" w:hAnsi="Arial" w:cs="Arial"/>
            <w:color w:val="auto"/>
            <w:u w:val="none"/>
          </w:rPr>
          <w:t>медико</w:t>
        </w:r>
      </w:hyperlink>
      <w:r>
        <w:rPr>
          <w:rFonts w:ascii="Arial" w:hAnsi="Arial" w:cs="Arial"/>
          <w:color w:val="363636"/>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24" w:anchor="w2_4" w:history="1">
        <w:r>
          <w:rPr>
            <w:rStyle w:val="a6"/>
            <w:rFonts w:ascii="Arial" w:hAnsi="Arial" w:cs="Arial"/>
            <w:color w:val="auto"/>
            <w:u w:val="none"/>
          </w:rPr>
          <w:t>Медико</w:t>
        </w:r>
      </w:hyperlink>
      <w:r>
        <w:rPr>
          <w:rFonts w:ascii="Arial" w:hAnsi="Arial" w:cs="Arial"/>
          <w:color w:val="363636"/>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25" w:anchor="w1_3" w:history="1">
        <w:r>
          <w:rPr>
            <w:rStyle w:val="a6"/>
            <w:rFonts w:ascii="Arial" w:hAnsi="Arial" w:cs="Arial"/>
            <w:color w:val="auto"/>
            <w:u w:val="none"/>
          </w:rPr>
          <w:t>Центральна</w:t>
        </w:r>
      </w:hyperlink>
      <w:r>
        <w:rPr>
          <w:rFonts w:ascii="Arial" w:hAnsi="Arial" w:cs="Arial"/>
          <w:color w:val="363636"/>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3369BB1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w:t>
      </w:r>
      <w:r>
        <w:rPr>
          <w:rFonts w:ascii="Arial" w:hAnsi="Arial" w:cs="Arial"/>
          <w:color w:val="363636"/>
        </w:rPr>
        <w:lastRenderedPageBreak/>
        <w:t>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A3B37E5"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4CDC4487"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93DBE18"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6. Оцінка встановлених обставин і мотиви ухвалення рішення</w:t>
      </w:r>
    </w:p>
    <w:p w14:paraId="10B26A66" w14:textId="77777777" w:rsidR="00C847DB" w:rsidRDefault="00C847DB" w:rsidP="00C847DB">
      <w:pPr>
        <w:shd w:val="clear" w:color="auto" w:fill="FCFCFC"/>
        <w:ind w:firstLine="709"/>
        <w:jc w:val="both"/>
        <w:rPr>
          <w:rFonts w:ascii="Arial" w:hAnsi="Arial" w:cs="Arial"/>
          <w:color w:val="363636"/>
        </w:rPr>
      </w:pPr>
      <w:bookmarkStart w:id="0" w:name="n365"/>
      <w:bookmarkStart w:id="1" w:name="n366"/>
      <w:bookmarkStart w:id="2" w:name="n367"/>
      <w:bookmarkStart w:id="3" w:name="n368"/>
      <w:bookmarkStart w:id="4" w:name="n369"/>
      <w:bookmarkStart w:id="5" w:name="n370"/>
      <w:bookmarkStart w:id="6" w:name="n1033"/>
      <w:bookmarkStart w:id="7" w:name="n371"/>
      <w:bookmarkStart w:id="8" w:name="n372"/>
      <w:bookmarkStart w:id="9" w:name="n373"/>
      <w:bookmarkStart w:id="10" w:name="n374"/>
      <w:bookmarkStart w:id="11" w:name="n375"/>
      <w:bookmarkStart w:id="12" w:name="n376"/>
      <w:bookmarkStart w:id="13" w:name="n377"/>
      <w:bookmarkStart w:id="14" w:name="n378"/>
      <w:bookmarkStart w:id="15" w:name="n379"/>
      <w:bookmarkStart w:id="16" w:name="n380"/>
      <w:bookmarkStart w:id="17" w:name="n381"/>
      <w:bookmarkStart w:id="18" w:name="n382"/>
      <w:bookmarkStart w:id="19" w:name="n383"/>
      <w:bookmarkStart w:id="20" w:name="n384"/>
      <w:bookmarkStart w:id="21" w:name="n385"/>
      <w:bookmarkStart w:id="22" w:name="n386"/>
      <w:bookmarkStart w:id="23" w:name="n387"/>
      <w:bookmarkStart w:id="24" w:name="n388"/>
      <w:bookmarkStart w:id="25" w:name="n389"/>
      <w:bookmarkStart w:id="26" w:name="n390"/>
      <w:bookmarkStart w:id="27" w:name="n391"/>
      <w:bookmarkStart w:id="28" w:name="n392"/>
      <w:bookmarkStart w:id="29" w:name="n393"/>
      <w:bookmarkStart w:id="30" w:name="n394"/>
      <w:bookmarkStart w:id="31" w:name="n395"/>
      <w:bookmarkStart w:id="32" w:name="n396"/>
      <w:bookmarkStart w:id="33" w:name="n397"/>
      <w:bookmarkStart w:id="34" w:name="n398"/>
      <w:bookmarkStart w:id="35" w:name="n399"/>
      <w:bookmarkStart w:id="36" w:name="n400"/>
      <w:bookmarkStart w:id="37" w:name="n401"/>
      <w:bookmarkStart w:id="38" w:name="n402"/>
      <w:bookmarkStart w:id="39" w:name="n403"/>
      <w:bookmarkStart w:id="40" w:name="n404"/>
      <w:bookmarkStart w:id="41" w:name="n405"/>
      <w:bookmarkStart w:id="42" w:name="n406"/>
      <w:bookmarkStart w:id="43" w:name="n407"/>
      <w:bookmarkStart w:id="44" w:name="n408"/>
      <w:bookmarkStart w:id="45" w:name="n409"/>
      <w:bookmarkStart w:id="46" w:name="n410"/>
      <w:bookmarkStart w:id="47" w:name="n411"/>
      <w:bookmarkStart w:id="48" w:name="n412"/>
      <w:bookmarkStart w:id="49" w:name="n413"/>
      <w:bookmarkStart w:id="50" w:name="n414"/>
      <w:bookmarkStart w:id="51" w:name="n415"/>
      <w:bookmarkStart w:id="52" w:name="n416"/>
      <w:bookmarkStart w:id="53" w:name="n11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ascii="Arial" w:hAnsi="Arial" w:cs="Arial"/>
          <w:color w:val="363636"/>
        </w:rPr>
        <w:t xml:space="preserve">Відповідно до вимог законодавства інформація про стан здоров’я </w:t>
      </w:r>
      <w:proofErr w:type="spellStart"/>
      <w:r>
        <w:rPr>
          <w:rFonts w:ascii="Arial" w:hAnsi="Arial" w:cs="Arial"/>
          <w:color w:val="363636"/>
        </w:rPr>
        <w:t>Нікітюка</w:t>
      </w:r>
      <w:proofErr w:type="spellEnd"/>
      <w:r>
        <w:rPr>
          <w:rFonts w:ascii="Arial" w:hAnsi="Arial" w:cs="Arial"/>
          <w:color w:val="363636"/>
        </w:rPr>
        <w:t> П.Г. конфіденційна, у дисциплінарному провадженні не поширюється.</w:t>
      </w:r>
    </w:p>
    <w:p w14:paraId="27A8901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Pr>
          <w:rFonts w:ascii="Arial" w:hAnsi="Arial" w:cs="Arial"/>
          <w:color w:val="363636"/>
        </w:rPr>
        <w:t>Нікітюка</w:t>
      </w:r>
      <w:proofErr w:type="spellEnd"/>
      <w:r>
        <w:rPr>
          <w:rFonts w:ascii="Arial" w:hAnsi="Arial" w:cs="Arial"/>
          <w:color w:val="363636"/>
        </w:rPr>
        <w:t> П.Г.</w:t>
      </w:r>
    </w:p>
    <w:p w14:paraId="08AB9AD2"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Дисциплінарне провадження відкрито у зв’язку з наявністю ознак вчинення </w:t>
      </w:r>
      <w:proofErr w:type="spellStart"/>
      <w:r>
        <w:rPr>
          <w:rFonts w:ascii="Arial" w:hAnsi="Arial" w:cs="Arial"/>
          <w:color w:val="363636"/>
        </w:rPr>
        <w:t>Нікітюком</w:t>
      </w:r>
      <w:proofErr w:type="spellEnd"/>
      <w:r>
        <w:rPr>
          <w:rFonts w:ascii="Arial" w:hAnsi="Arial" w:cs="Arial"/>
          <w:color w:val="363636"/>
        </w:rPr>
        <w:t> П.Г. дисциплінарного проступку, передбаченого п. п.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A5F1812"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6D2B43B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 Коментарем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2FD13013"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є прокурором, і відповідно до статті 19 Закону № 1697-VII на неї покладено обов’язок неухильно дотримуватися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72E211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Дотримуючись принципів, визначених у Кодексі, </w:t>
      </w:r>
      <w:proofErr w:type="spellStart"/>
      <w:r>
        <w:rPr>
          <w:rFonts w:ascii="Arial" w:hAnsi="Arial" w:cs="Arial"/>
          <w:color w:val="363636"/>
        </w:rPr>
        <w:t>Нікітюк</w:t>
      </w:r>
      <w:proofErr w:type="spellEnd"/>
      <w:r>
        <w:rPr>
          <w:rFonts w:ascii="Arial" w:hAnsi="Arial" w:cs="Arial"/>
          <w:color w:val="363636"/>
        </w:rPr>
        <w:t> П.Г. зобов’язаний не допускати поведінки, що не відповідає загальноприйнятим нормам; не вчиняти дій, які шкодять авторитету прокуратури; не допускати дій / бездіяльності, що завдають / завдає шкоди честі та гідності прокурорської професії та формують / формує негативне суспільне уявлення про прокурорів.</w:t>
      </w:r>
    </w:p>
    <w:p w14:paraId="0FB8678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Прокурор </w:t>
      </w:r>
      <w:proofErr w:type="spellStart"/>
      <w:r>
        <w:rPr>
          <w:rFonts w:ascii="Arial" w:hAnsi="Arial" w:cs="Arial"/>
          <w:color w:val="363636"/>
        </w:rPr>
        <w:t>Нікітюк</w:t>
      </w:r>
      <w:proofErr w:type="spellEnd"/>
      <w:r>
        <w:rPr>
          <w:rFonts w:ascii="Arial" w:hAnsi="Arial" w:cs="Arial"/>
          <w:color w:val="363636"/>
        </w:rPr>
        <w:t> П.Г., усвідомлюючи суспільну чутливість питання, пов’язаного з фактами можливого незаконного отримання інвалідності прокурорами, зобов’язаний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w:t>
      </w:r>
    </w:p>
    <w:p w14:paraId="30690076"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Натомість він спочатку двічі свідомо проігнорував неодноразові вимоги керівництва щодо проходження повторного медичного огляду, у грудні 2024 – січні 2025 років не з’явився до медичної установи та не забезпечив публічного спростування сумнівів у законності встановлення йому ІІ групи інвалідності. Зазначені законні вимоги прокурор </w:t>
      </w:r>
      <w:proofErr w:type="spellStart"/>
      <w:r>
        <w:rPr>
          <w:rFonts w:ascii="Arial" w:hAnsi="Arial" w:cs="Arial"/>
          <w:color w:val="363636"/>
        </w:rPr>
        <w:t>Нікітюк</w:t>
      </w:r>
      <w:proofErr w:type="spellEnd"/>
      <w:r>
        <w:rPr>
          <w:rFonts w:ascii="Arial" w:hAnsi="Arial" w:cs="Arial"/>
          <w:color w:val="363636"/>
        </w:rPr>
        <w:t> П.Г. виконав лише після ознайомлення з ними втретє.</w:t>
      </w:r>
    </w:p>
    <w:p w14:paraId="474374D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Тобто </w:t>
      </w:r>
      <w:proofErr w:type="spellStart"/>
      <w:r>
        <w:rPr>
          <w:rFonts w:ascii="Arial" w:hAnsi="Arial" w:cs="Arial"/>
          <w:color w:val="363636"/>
        </w:rPr>
        <w:t>Нікітюк</w:t>
      </w:r>
      <w:proofErr w:type="spellEnd"/>
      <w:r>
        <w:rPr>
          <w:rFonts w:ascii="Arial" w:hAnsi="Arial" w:cs="Arial"/>
          <w:color w:val="363636"/>
        </w:rPr>
        <w:t> П.Г. за відсутності об’єктивних підстав, які  унеможливлювали б його прибуття до медичного закладу для повторного проходження огляду, без належного обґрунтування двічі свідомо ухилився від проходження повторного медичного огляду, не з’явився до медичного закладу та не вжив заходів, спрямованих на підтвердження законності набуття статусу особи з інвалідністю.</w:t>
      </w:r>
    </w:p>
    <w:p w14:paraId="01E69BB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При цьому, при наданні оцінки своїм діям щодо невиконання неодноразових вимоги керівництва щодо проходження повторного медичного огляду прокурор </w:t>
      </w:r>
      <w:proofErr w:type="spellStart"/>
      <w:r>
        <w:rPr>
          <w:rFonts w:ascii="Arial" w:hAnsi="Arial" w:cs="Arial"/>
          <w:color w:val="363636"/>
        </w:rPr>
        <w:t>Нікітюк</w:t>
      </w:r>
      <w:proofErr w:type="spellEnd"/>
      <w:r>
        <w:rPr>
          <w:rFonts w:ascii="Arial" w:hAnsi="Arial" w:cs="Arial"/>
          <w:color w:val="363636"/>
        </w:rPr>
        <w:t> П.Г. проявив нещирість, вів в оману комісію з проведення службового розслідування Хмельницької обласної прокуратури при наданні пояснень 19.09.2025, оскільки надав відомості лише про один виклик (лист заступника Генерального прокурора від 16.04.2025 № 31/2/1-33261вих-25), вимоги якого він виконав.</w:t>
      </w:r>
    </w:p>
    <w:p w14:paraId="06EFE6F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Такими діями прокурор виявив демонстративну неповагу до стандартів поведінки, не вжив передбачених законодавством заходів для збереження власної ділової репутації та репутації органів прокуратури. Його  позиція (бездіяльність щодо виконання вимог керівництва й рішення РНБО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22.10.2025 № 732/2024) фактично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3C7C496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Наведені обставини мали наслідком поширення у медійному просторі багатьох негативних публікацій, що стосувалися питання законності встановлення інвалідності прокурорам у Черкаській і Хмельницькій областях. Зокрема, ідеться про публікації, розміщені за покликаннями:</w:t>
      </w:r>
    </w:p>
    <w:p w14:paraId="0718E3AE" w14:textId="77777777" w:rsidR="00C847DB" w:rsidRDefault="00C847DB" w:rsidP="00C847DB">
      <w:pPr>
        <w:shd w:val="clear" w:color="auto" w:fill="FCFCFC"/>
        <w:ind w:firstLine="709"/>
        <w:jc w:val="both"/>
        <w:rPr>
          <w:rFonts w:ascii="Arial" w:hAnsi="Arial" w:cs="Arial"/>
          <w:color w:val="363636"/>
        </w:rPr>
      </w:pPr>
      <w:hyperlink r:id="rId26" w:history="1">
        <w:r>
          <w:rPr>
            <w:rStyle w:val="a6"/>
            <w:rFonts w:ascii="Arial" w:hAnsi="Arial" w:cs="Arial"/>
            <w:color w:val="auto"/>
            <w:u w:val="none"/>
          </w:rPr>
          <w:t>https://www.anticor.foundation/novyny/10846/</w:t>
        </w:r>
      </w:hyperlink>
      <w:r>
        <w:rPr>
          <w:rFonts w:ascii="Arial" w:hAnsi="Arial" w:cs="Arial"/>
          <w:color w:val="363636"/>
        </w:rPr>
        <w:t>; </w:t>
      </w:r>
    </w:p>
    <w:p w14:paraId="60E34AA6" w14:textId="77777777" w:rsidR="00C847DB" w:rsidRDefault="00C847DB" w:rsidP="00C847DB">
      <w:pPr>
        <w:shd w:val="clear" w:color="auto" w:fill="FCFCFC"/>
        <w:ind w:firstLine="709"/>
        <w:jc w:val="both"/>
        <w:rPr>
          <w:rFonts w:ascii="Arial" w:hAnsi="Arial" w:cs="Arial"/>
          <w:color w:val="363636"/>
        </w:rPr>
      </w:pPr>
      <w:hyperlink r:id="rId27" w:history="1">
        <w:r>
          <w:rPr>
            <w:rStyle w:val="a6"/>
            <w:rFonts w:ascii="Arial" w:hAnsi="Arial" w:cs="Arial"/>
            <w:color w:val="auto"/>
            <w:u w:val="none"/>
          </w:rPr>
          <w:t>https://www.unian.ua/incidents/prokurori-invalidi-masovo-zafiksovani-v-cherkaskiy-oblasti-skandal-z-msek-12797373.html</w:t>
        </w:r>
      </w:hyperlink>
      <w:r>
        <w:rPr>
          <w:rFonts w:ascii="Arial" w:hAnsi="Arial" w:cs="Arial"/>
          <w:color w:val="363636"/>
        </w:rPr>
        <w:t>;</w:t>
      </w:r>
    </w:p>
    <w:p w14:paraId="0AB3A43D" w14:textId="77777777" w:rsidR="00C847DB" w:rsidRDefault="00C847DB" w:rsidP="00C847DB">
      <w:pPr>
        <w:shd w:val="clear" w:color="auto" w:fill="FCFCFC"/>
        <w:ind w:firstLine="709"/>
        <w:jc w:val="both"/>
        <w:rPr>
          <w:rFonts w:ascii="Arial" w:hAnsi="Arial" w:cs="Arial"/>
          <w:color w:val="363636"/>
        </w:rPr>
      </w:pPr>
      <w:hyperlink r:id="rId28" w:history="1">
        <w:r>
          <w:rPr>
            <w:rStyle w:val="a6"/>
            <w:rFonts w:ascii="Arial" w:hAnsi="Arial" w:cs="Arial"/>
            <w:color w:val="auto"/>
            <w:u w:val="none"/>
          </w:rPr>
          <w:t>https://suspilne.media/cherkasy/864481-na-cerkasini-visokij-vidsotok-prokuroriv-z-invalidnistu-ofis-genprokurora/</w:t>
        </w:r>
      </w:hyperlink>
      <w:r>
        <w:rPr>
          <w:rFonts w:ascii="Arial" w:hAnsi="Arial" w:cs="Arial"/>
          <w:color w:val="363636"/>
        </w:rPr>
        <w:t>;</w:t>
      </w:r>
    </w:p>
    <w:p w14:paraId="28B07B26" w14:textId="77777777" w:rsidR="00C847DB" w:rsidRDefault="00C847DB" w:rsidP="00C847DB">
      <w:pPr>
        <w:shd w:val="clear" w:color="auto" w:fill="FCFCFC"/>
        <w:ind w:firstLine="709"/>
        <w:jc w:val="both"/>
        <w:rPr>
          <w:rFonts w:ascii="Arial" w:hAnsi="Arial" w:cs="Arial"/>
          <w:color w:val="363636"/>
        </w:rPr>
      </w:pPr>
      <w:hyperlink r:id="rId29" w:history="1">
        <w:r>
          <w:rPr>
            <w:rStyle w:val="a6"/>
            <w:rFonts w:ascii="Arial" w:hAnsi="Arial" w:cs="Arial"/>
            <w:color w:val="auto"/>
            <w:u w:val="none"/>
          </w:rPr>
          <w:t>https://viche.ck.ua/region/invalidnist-mayut-shhonajmenshe-523-prokurory-bilshist-otrymaly-yiyi-shhe-do-pochatku-povnomasshtabnoyi-vijny/</w:t>
        </w:r>
      </w:hyperlink>
      <w:r>
        <w:rPr>
          <w:rFonts w:ascii="Arial" w:hAnsi="Arial" w:cs="Arial"/>
          <w:color w:val="363636"/>
        </w:rPr>
        <w:t>;</w:t>
      </w:r>
    </w:p>
    <w:p w14:paraId="1571231F" w14:textId="77777777" w:rsidR="00C847DB" w:rsidRDefault="00C847DB" w:rsidP="00C847DB">
      <w:pPr>
        <w:shd w:val="clear" w:color="auto" w:fill="FCFCFC"/>
        <w:ind w:firstLine="709"/>
        <w:jc w:val="both"/>
        <w:rPr>
          <w:rFonts w:ascii="Arial" w:hAnsi="Arial" w:cs="Arial"/>
          <w:color w:val="363636"/>
        </w:rPr>
      </w:pPr>
      <w:hyperlink r:id="rId30" w:history="1">
        <w:r>
          <w:rPr>
            <w:rStyle w:val="a6"/>
            <w:rFonts w:ascii="Arial" w:hAnsi="Arial" w:cs="Arial"/>
            <w:color w:val="auto"/>
            <w:u w:val="none"/>
          </w:rPr>
          <w:t>https://hromadske.ua/suspilstvo/233416-naybilshe-prokuroriv-iaki-maiut-invalidnist-narazi-vyiavyly-na-cherkashchyni-ta-khmelnychchyni-ohp</w:t>
        </w:r>
      </w:hyperlink>
      <w:r>
        <w:rPr>
          <w:rFonts w:ascii="Arial" w:hAnsi="Arial" w:cs="Arial"/>
          <w:color w:val="363636"/>
        </w:rPr>
        <w:t>;</w:t>
      </w:r>
    </w:p>
    <w:p w14:paraId="305D0639" w14:textId="77777777" w:rsidR="00C847DB" w:rsidRDefault="00C847DB" w:rsidP="00C847DB">
      <w:pPr>
        <w:shd w:val="clear" w:color="auto" w:fill="FCFCFC"/>
        <w:ind w:firstLine="709"/>
        <w:jc w:val="both"/>
        <w:rPr>
          <w:rFonts w:ascii="Arial" w:hAnsi="Arial" w:cs="Arial"/>
          <w:color w:val="363636"/>
        </w:rPr>
      </w:pPr>
      <w:hyperlink r:id="rId31" w:history="1">
        <w:r>
          <w:rPr>
            <w:rStyle w:val="a6"/>
            <w:rFonts w:ascii="Arial" w:hAnsi="Arial" w:cs="Arial"/>
            <w:color w:val="auto"/>
            <w:u w:val="none"/>
          </w:rPr>
          <w:t>https://procherk.info/news/7-cherkassy/122905-cherkaska-oblast-odna-z-pershih-za-kilkistju-osib-z-invalidnistju-sered-prokuroriv</w:t>
        </w:r>
      </w:hyperlink>
      <w:r>
        <w:rPr>
          <w:rFonts w:ascii="Arial" w:hAnsi="Arial" w:cs="Arial"/>
          <w:color w:val="363636"/>
        </w:rPr>
        <w:t>;</w:t>
      </w:r>
    </w:p>
    <w:p w14:paraId="7BC487C1" w14:textId="77777777" w:rsidR="00C847DB" w:rsidRDefault="00C847DB" w:rsidP="00C847DB">
      <w:pPr>
        <w:shd w:val="clear" w:color="auto" w:fill="FCFCFC"/>
        <w:ind w:firstLine="709"/>
        <w:jc w:val="both"/>
        <w:rPr>
          <w:rFonts w:ascii="Arial" w:hAnsi="Arial" w:cs="Arial"/>
          <w:color w:val="363636"/>
        </w:rPr>
      </w:pPr>
      <w:hyperlink r:id="rId32" w:history="1">
        <w:r>
          <w:rPr>
            <w:rStyle w:val="a6"/>
            <w:rFonts w:ascii="Arial" w:hAnsi="Arial" w:cs="Arial"/>
            <w:color w:val="auto"/>
            <w:u w:val="none"/>
          </w:rPr>
          <w:t>https://bastion.tv/prokurori-invalidi-posadovci-msek-bezpidstavno-vstanovili-prokuroram-invalidnist_n67492</w:t>
        </w:r>
      </w:hyperlink>
      <w:r>
        <w:rPr>
          <w:rFonts w:ascii="Arial" w:hAnsi="Arial" w:cs="Arial"/>
          <w:color w:val="363636"/>
        </w:rPr>
        <w:t>.</w:t>
      </w:r>
    </w:p>
    <w:p w14:paraId="3D98E92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Об’єктивних обставин щодо звільнення </w:t>
      </w:r>
      <w:proofErr w:type="spellStart"/>
      <w:r>
        <w:rPr>
          <w:rFonts w:ascii="Arial" w:hAnsi="Arial" w:cs="Arial"/>
          <w:color w:val="363636"/>
        </w:rPr>
        <w:t>Нікітюка</w:t>
      </w:r>
      <w:proofErr w:type="spellEnd"/>
      <w:r>
        <w:rPr>
          <w:rFonts w:ascii="Arial" w:hAnsi="Arial" w:cs="Arial"/>
          <w:color w:val="363636"/>
        </w:rPr>
        <w:t> П.Г. від обов’язку підтвердити законність свого статусу особи з інвалідністю не було. Прокурор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2E3568B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Згідно зі статтею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1FE1AE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Крім того, Комісія враховує, що відповідно до пункту 13 Положення про медико-соціальну експертизу, затвердженого постановою Кабінету Міністрів України від 03.12.2009 № 1317, Центральна МСЕК МОЗ до 01.01.2025 була уповноважена проводити перевірку обґрунтованості рішень та/або переогляд шляхом проведення </w:t>
      </w:r>
      <w:bookmarkStart w:id="54" w:name="w2_2"/>
      <w:bookmarkEnd w:id="54"/>
      <w:r>
        <w:rPr>
          <w:rFonts w:ascii="Arial" w:hAnsi="Arial" w:cs="Arial"/>
          <w:color w:val="363636"/>
        </w:rPr>
        <w:fldChar w:fldCharType="begin"/>
      </w:r>
      <w:r>
        <w:rPr>
          <w:rFonts w:ascii="Arial" w:hAnsi="Arial" w:cs="Arial"/>
          <w:color w:val="363636"/>
        </w:rPr>
        <w:instrText xml:space="preserve"> HYPERLINK "https://zakon.rada.gov.ua/laws/show/1317-2009-%D0%BF?find=1&amp;text=%D0%A6%D0%B5%D0%BD%D1%82%D1%80%D0%B0%D0%BB%D1%8C%D0%BD%D0%B0+%D0%BC%D0%B5%D0%B4%D0%B8%D0%BA%D0%BE" \l "w2_3" </w:instrText>
      </w:r>
      <w:r>
        <w:rPr>
          <w:rFonts w:ascii="Arial" w:hAnsi="Arial" w:cs="Arial"/>
          <w:color w:val="363636"/>
        </w:rPr>
        <w:fldChar w:fldCharType="separate"/>
      </w:r>
      <w:r>
        <w:rPr>
          <w:rStyle w:val="a6"/>
          <w:rFonts w:ascii="Arial" w:hAnsi="Arial" w:cs="Arial"/>
          <w:color w:val="auto"/>
          <w:u w:val="none"/>
        </w:rPr>
        <w:t>медико</w:t>
      </w:r>
      <w:r>
        <w:rPr>
          <w:rFonts w:ascii="Arial" w:hAnsi="Arial" w:cs="Arial"/>
          <w:color w:val="363636"/>
        </w:rPr>
        <w:fldChar w:fldCharType="end"/>
      </w:r>
      <w:r>
        <w:rPr>
          <w:rFonts w:ascii="Arial" w:hAnsi="Arial" w:cs="Arial"/>
          <w:color w:val="363636"/>
        </w:rPr>
        <w:t>-соціальної експертизи стосовно відповідної особи і приймати відповідні рішення щодо скасування, підтвердження, зміни попереднього висновку або формування нового висновку.</w:t>
      </w:r>
    </w:p>
    <w:p w14:paraId="1C59F5A5"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такі повноваження покладено на Центр оцінювання функціонального стану особи.</w:t>
      </w:r>
    </w:p>
    <w:p w14:paraId="42316E7E"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 xml:space="preserve">Окремого значення набуває той факт, що прокурора </w:t>
      </w:r>
      <w:proofErr w:type="spellStart"/>
      <w:r>
        <w:rPr>
          <w:rFonts w:ascii="Arial" w:hAnsi="Arial" w:cs="Arial"/>
          <w:color w:val="363636"/>
        </w:rPr>
        <w:t>Нікітюка</w:t>
      </w:r>
      <w:proofErr w:type="spellEnd"/>
      <w:r>
        <w:rPr>
          <w:rFonts w:ascii="Arial" w:hAnsi="Arial" w:cs="Arial"/>
          <w:color w:val="363636"/>
        </w:rPr>
        <w:t> П.Г. неодноразово викликали для проходження повторного обстеження, однак він без поважних (виключних) підстав їх проігнорував, виконав ці вимоги лише за третім викликом.</w:t>
      </w:r>
    </w:p>
    <w:p w14:paraId="7D68B06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Систематичне неприбуття </w:t>
      </w:r>
      <w:proofErr w:type="spellStart"/>
      <w:r>
        <w:rPr>
          <w:rFonts w:ascii="Arial" w:hAnsi="Arial" w:cs="Arial"/>
          <w:color w:val="363636"/>
        </w:rPr>
        <w:t>Нікітюка</w:t>
      </w:r>
      <w:proofErr w:type="spellEnd"/>
      <w:r>
        <w:rPr>
          <w:rFonts w:ascii="Arial" w:hAnsi="Arial" w:cs="Arial"/>
          <w:color w:val="363636"/>
        </w:rPr>
        <w:t xml:space="preserve"> П.Г. до медичного закладу обґрунтовано породжує сумніви щодо обґрунтованості встановлення </w:t>
      </w:r>
      <w:proofErr w:type="spellStart"/>
      <w:r>
        <w:rPr>
          <w:rFonts w:ascii="Arial" w:hAnsi="Arial" w:cs="Arial"/>
          <w:color w:val="363636"/>
        </w:rPr>
        <w:t>ййому</w:t>
      </w:r>
      <w:proofErr w:type="spellEnd"/>
      <w:r>
        <w:rPr>
          <w:rFonts w:ascii="Arial" w:hAnsi="Arial" w:cs="Arial"/>
          <w:color w:val="363636"/>
        </w:rPr>
        <w:t xml:space="preserve"> II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3444A7C7" w14:textId="77777777" w:rsidR="00C847DB" w:rsidRDefault="00C847DB" w:rsidP="00C847DB">
      <w:pPr>
        <w:shd w:val="clear" w:color="auto" w:fill="FCFCFC"/>
        <w:ind w:firstLine="709"/>
        <w:jc w:val="both"/>
        <w:rPr>
          <w:rFonts w:ascii="Arial" w:hAnsi="Arial" w:cs="Arial"/>
          <w:color w:val="363636"/>
        </w:rPr>
      </w:pPr>
      <w:proofErr w:type="spellStart"/>
      <w:r>
        <w:rPr>
          <w:rFonts w:ascii="Arial" w:hAnsi="Arial" w:cs="Arial"/>
          <w:color w:val="363636"/>
        </w:rPr>
        <w:t>Нікітюк</w:t>
      </w:r>
      <w:proofErr w:type="spellEnd"/>
      <w:r>
        <w:rPr>
          <w:rFonts w:ascii="Arial" w:hAnsi="Arial" w:cs="Arial"/>
          <w:color w:val="363636"/>
        </w:rPr>
        <w:t> П.Г.,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зобов’язаний не лише діяти відповідно до вимог чинного законодавства, а й ужити необхідних заходів для захисту власної ділової репутації та авторитету органів прокуратури загалом. Однак, попри неодноразові вимоги керівництва, прокурор спочатку двічі свідомо ухилився від проходження повторного медичного огляду, не з’явився до відповідного медичного закладу, а також не ініціював жодної дії, спрямованої на публічне спростування сумнівів щодо законності встановлення йому групи інвалідності.</w:t>
      </w:r>
    </w:p>
    <w:p w14:paraId="48E54C0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Такі дії (усвідомлена бездіяльність) у сукупності свідчать про необ’єктивність, відсутність у прокурора </w:t>
      </w:r>
      <w:proofErr w:type="spellStart"/>
      <w:r>
        <w:rPr>
          <w:rFonts w:ascii="Arial" w:hAnsi="Arial" w:cs="Arial"/>
          <w:color w:val="363636"/>
        </w:rPr>
        <w:t>Нікітюка</w:t>
      </w:r>
      <w:proofErr w:type="spellEnd"/>
      <w:r>
        <w:rPr>
          <w:rFonts w:ascii="Arial" w:hAnsi="Arial" w:cs="Arial"/>
          <w:color w:val="363636"/>
        </w:rPr>
        <w:t> П.Г.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своєю чергою, дискредитує органи прокуратури перед суспільством.</w:t>
      </w:r>
    </w:p>
    <w:p w14:paraId="1FA3182A"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Указані обставини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украй важливою.</w:t>
      </w:r>
    </w:p>
    <w:p w14:paraId="4EE2D8C0"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Ураховуючи викладене, вказані дії прокурора Комісія розцінює як вчинення дій, що порочать звання прокурора і можуть викликати сумнів у його об’єктивності.</w:t>
      </w:r>
    </w:p>
    <w:p w14:paraId="6FA2214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Окрім цього, </w:t>
      </w:r>
      <w:proofErr w:type="spellStart"/>
      <w:r>
        <w:rPr>
          <w:rFonts w:ascii="Arial" w:hAnsi="Arial" w:cs="Arial"/>
          <w:color w:val="363636"/>
        </w:rPr>
        <w:t>Нікітюк</w:t>
      </w:r>
      <w:proofErr w:type="spellEnd"/>
      <w:r>
        <w:rPr>
          <w:rFonts w:ascii="Arial" w:hAnsi="Arial" w:cs="Arial"/>
          <w:color w:val="363636"/>
        </w:rPr>
        <w:t> П.Г. зазначеною свідомою бездіяльністю проігноровав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39E29CD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Більше того, не визнання </w:t>
      </w:r>
      <w:proofErr w:type="spellStart"/>
      <w:r>
        <w:rPr>
          <w:rFonts w:ascii="Arial" w:hAnsi="Arial" w:cs="Arial"/>
          <w:color w:val="363636"/>
        </w:rPr>
        <w:t>Нікітюком</w:t>
      </w:r>
      <w:proofErr w:type="spellEnd"/>
      <w:r>
        <w:rPr>
          <w:rFonts w:ascii="Arial" w:hAnsi="Arial" w:cs="Arial"/>
          <w:color w:val="363636"/>
        </w:rPr>
        <w:t xml:space="preserve"> П.Г. відповідальності під час перевірки, ігнорування наслідків своєї протиправної поведінки, уникнення надання цій поведінці об’єктивної оцінки надалі свідчить про </w:t>
      </w:r>
      <w:proofErr w:type="spellStart"/>
      <w:r>
        <w:rPr>
          <w:rFonts w:ascii="Arial" w:hAnsi="Arial" w:cs="Arial"/>
          <w:color w:val="363636"/>
        </w:rPr>
        <w:t>неусвідомлення</w:t>
      </w:r>
      <w:proofErr w:type="spellEnd"/>
      <w:r>
        <w:rPr>
          <w:rFonts w:ascii="Arial" w:hAnsi="Arial" w:cs="Arial"/>
          <w:color w:val="363636"/>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45A7E96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Вказані дії прокурора Комісія розцінює як систематичне грубе порушення правил прокурорської етики.</w:t>
      </w:r>
    </w:p>
    <w:p w14:paraId="55B1F393"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Особливої ваги набуває той факт, що дисциплінарне правопорушення вчинено в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 а також у регіоні, дії керівництва МСЕК якого і стали основною причиною створення та наявності негативного суспільного резонансу щодо можливого протиправного надання прокурорам статусу осіб з інвалідністю.</w:t>
      </w:r>
    </w:p>
    <w:p w14:paraId="26DA427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Ураховуючи викладене, за результатами дисциплінарного провадження Комісія вважає, що прокурор </w:t>
      </w:r>
      <w:proofErr w:type="spellStart"/>
      <w:r>
        <w:rPr>
          <w:rFonts w:ascii="Arial" w:hAnsi="Arial" w:cs="Arial"/>
          <w:color w:val="363636"/>
        </w:rPr>
        <w:t>Нікітюк</w:t>
      </w:r>
      <w:proofErr w:type="spellEnd"/>
      <w:r>
        <w:rPr>
          <w:rFonts w:ascii="Arial" w:hAnsi="Arial" w:cs="Arial"/>
          <w:color w:val="363636"/>
        </w:rPr>
        <w:t xml:space="preserve"> П.Г. порушив вимоги пункту 10 частини 1 статті  3, частини 2 статті 17, частини 3, пункту 4 частини 4 статті 19 Закону № 1697-VII, статей 1, 4, 10, 11, 16, 21 Кодексу, чим вчинив дисциплінарний проступок, відповідальність за який </w:t>
      </w:r>
      <w:r>
        <w:rPr>
          <w:rFonts w:ascii="Arial" w:hAnsi="Arial" w:cs="Arial"/>
          <w:color w:val="363636"/>
        </w:rPr>
        <w:lastRenderedPageBreak/>
        <w:t>передбачено п. п. 5, 6 ч. 1 ст. 43 Закону № 1697- VII, а саме: вчинення дій, що порочать звання прокурора і можуть викликати сумнів у його об’єктивності та систематичне порушення правил прокурорської етики.</w:t>
      </w:r>
    </w:p>
    <w:p w14:paraId="1E34B6EF"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Учинення прокурором </w:t>
      </w:r>
      <w:proofErr w:type="spellStart"/>
      <w:r>
        <w:rPr>
          <w:rFonts w:ascii="Arial" w:hAnsi="Arial" w:cs="Arial"/>
          <w:color w:val="363636"/>
        </w:rPr>
        <w:t>Нікітюком</w:t>
      </w:r>
      <w:proofErr w:type="spellEnd"/>
      <w:r>
        <w:rPr>
          <w:rFonts w:ascii="Arial" w:hAnsi="Arial" w:cs="Arial"/>
          <w:color w:val="363636"/>
        </w:rPr>
        <w:t> П.Г. дисциплінарного проступку підтверджено:</w:t>
      </w:r>
    </w:p>
    <w:p w14:paraId="675AB14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дисциплінарною скаргою та додатками до неї;</w:t>
      </w:r>
    </w:p>
    <w:p w14:paraId="1D501BC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 відомостями із листів скаржника від 16.12.2024 та від 09.01.2025 № 17/2/1-20401-24 та про персональне ознайомлення </w:t>
      </w:r>
      <w:proofErr w:type="spellStart"/>
      <w:r>
        <w:rPr>
          <w:rFonts w:ascii="Arial" w:hAnsi="Arial" w:cs="Arial"/>
          <w:color w:val="363636"/>
        </w:rPr>
        <w:t>Нікітюком</w:t>
      </w:r>
      <w:proofErr w:type="spellEnd"/>
      <w:r>
        <w:rPr>
          <w:rFonts w:ascii="Arial" w:hAnsi="Arial" w:cs="Arial"/>
          <w:color w:val="363636"/>
        </w:rPr>
        <w:t> П.Г. з ними;</w:t>
      </w:r>
    </w:p>
    <w:p w14:paraId="25468E7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матеріалами та висновком службового розслідування від 22.09.2025;</w:t>
      </w:r>
    </w:p>
    <w:p w14:paraId="1ED437A9"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 поясненнями прокурора </w:t>
      </w:r>
      <w:proofErr w:type="spellStart"/>
      <w:r>
        <w:rPr>
          <w:rFonts w:ascii="Arial" w:hAnsi="Arial" w:cs="Arial"/>
          <w:color w:val="363636"/>
        </w:rPr>
        <w:t>Нікітюка</w:t>
      </w:r>
      <w:proofErr w:type="spellEnd"/>
      <w:r>
        <w:rPr>
          <w:rFonts w:ascii="Arial" w:hAnsi="Arial" w:cs="Arial"/>
          <w:color w:val="363636"/>
        </w:rPr>
        <w:t> П.Г.;</w:t>
      </w:r>
    </w:p>
    <w:p w14:paraId="4E680C5C"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іншими матеріалами дисциплінарного провадження у їх сукупності.</w:t>
      </w:r>
    </w:p>
    <w:p w14:paraId="08AF0795"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Згідно з частиною 4 статті 48 Закону № 1697-VII рішення про накладення на прокурора дисциплінарного стягнення або рішення про можливість перебування надалі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Під час вирішення питання щодо часу вчинення </w:t>
      </w:r>
      <w:proofErr w:type="spellStart"/>
      <w:r>
        <w:rPr>
          <w:rFonts w:ascii="Arial" w:hAnsi="Arial" w:cs="Arial"/>
          <w:color w:val="363636"/>
        </w:rPr>
        <w:t>Нікітюком</w:t>
      </w:r>
      <w:proofErr w:type="spellEnd"/>
      <w:r>
        <w:rPr>
          <w:rFonts w:ascii="Arial" w:hAnsi="Arial" w:cs="Arial"/>
          <w:color w:val="363636"/>
        </w:rPr>
        <w:t> П.Г. дисциплінарного проступку необхідно врахувати таке.</w:t>
      </w:r>
    </w:p>
    <w:p w14:paraId="3DC290A8"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Об’єктивною стороною дисциплінарного проступку </w:t>
      </w:r>
      <w:proofErr w:type="spellStart"/>
      <w:r>
        <w:rPr>
          <w:rFonts w:ascii="Arial" w:hAnsi="Arial" w:cs="Arial"/>
          <w:color w:val="363636"/>
        </w:rPr>
        <w:t>Нікітюка</w:t>
      </w:r>
      <w:proofErr w:type="spellEnd"/>
      <w:r>
        <w:rPr>
          <w:rFonts w:ascii="Arial" w:hAnsi="Arial" w:cs="Arial"/>
          <w:color w:val="363636"/>
        </w:rPr>
        <w:t> П.Г. є низка однорідних дій / бездіяльності, учинених / учиненої у різний час, охоплених / охопленої єдиним наміром.</w:t>
      </w:r>
    </w:p>
    <w:p w14:paraId="6C34595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Днем початку вчинення </w:t>
      </w:r>
      <w:proofErr w:type="spellStart"/>
      <w:r>
        <w:rPr>
          <w:rFonts w:ascii="Arial" w:hAnsi="Arial" w:cs="Arial"/>
          <w:color w:val="363636"/>
        </w:rPr>
        <w:t>Нікітюком</w:t>
      </w:r>
      <w:proofErr w:type="spellEnd"/>
      <w:r>
        <w:rPr>
          <w:rFonts w:ascii="Arial" w:hAnsi="Arial" w:cs="Arial"/>
          <w:color w:val="363636"/>
        </w:rPr>
        <w:t> П.Г. дисциплінарного проступку є 18.12.2024 (коли прокурор ознайомився з  листом скаржника  від 16.12.2024  № 17/2/1-20401-24).</w:t>
      </w:r>
    </w:p>
    <w:p w14:paraId="2F54566B"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Оскільки прокурор </w:t>
      </w:r>
      <w:proofErr w:type="spellStart"/>
      <w:r>
        <w:rPr>
          <w:rFonts w:ascii="Arial" w:hAnsi="Arial" w:cs="Arial"/>
          <w:color w:val="363636"/>
        </w:rPr>
        <w:t>Нікітюк</w:t>
      </w:r>
      <w:proofErr w:type="spellEnd"/>
      <w:r>
        <w:rPr>
          <w:rFonts w:ascii="Arial" w:hAnsi="Arial" w:cs="Arial"/>
          <w:color w:val="363636"/>
        </w:rPr>
        <w:t> П.Г.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прибув лише 27.05.2025, вчинення ним дисциплінарного проступку продовжувалося до цієї дати, із якої він виконав законні вимоги керівництва та рішення РНБО.</w:t>
      </w:r>
    </w:p>
    <w:p w14:paraId="51840B6E"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Згідно з інформацією Хмельницької обласної прокуратури у період з 30.12.2024 у відпустці та у стані тимчасової непрацездатності </w:t>
      </w:r>
      <w:proofErr w:type="spellStart"/>
      <w:r>
        <w:rPr>
          <w:rFonts w:ascii="Arial" w:hAnsi="Arial" w:cs="Arial"/>
          <w:color w:val="363636"/>
        </w:rPr>
        <w:t>Нікітюк</w:t>
      </w:r>
      <w:proofErr w:type="spellEnd"/>
      <w:r>
        <w:rPr>
          <w:rFonts w:ascii="Arial" w:hAnsi="Arial" w:cs="Arial"/>
          <w:color w:val="363636"/>
        </w:rPr>
        <w:t> П.Г. перебував 67 днів.</w:t>
      </w:r>
    </w:p>
    <w:p w14:paraId="51B75C8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Ураховуючи зазначене, встановлений частиною 4 статті 48 Закону № 1697-VII строк для прийняття Комісією рішення про притягнення прокурора </w:t>
      </w:r>
      <w:proofErr w:type="spellStart"/>
      <w:r>
        <w:rPr>
          <w:rFonts w:ascii="Arial" w:hAnsi="Arial" w:cs="Arial"/>
          <w:color w:val="363636"/>
        </w:rPr>
        <w:t>Нікітюка</w:t>
      </w:r>
      <w:proofErr w:type="spellEnd"/>
      <w:r>
        <w:rPr>
          <w:rFonts w:ascii="Arial" w:hAnsi="Arial" w:cs="Arial"/>
          <w:color w:val="363636"/>
        </w:rPr>
        <w:t> П.Г. до дисциплінарної відповідальності не минув.</w:t>
      </w:r>
    </w:p>
    <w:p w14:paraId="026520D4"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На підставі вимог частини третьої статті 48 Закону № 1697-VII, обираючи вид дисциплінарного стягнення стосовно прокурора </w:t>
      </w:r>
      <w:proofErr w:type="spellStart"/>
      <w:r>
        <w:rPr>
          <w:rFonts w:ascii="Arial" w:hAnsi="Arial" w:cs="Arial"/>
          <w:color w:val="363636"/>
        </w:rPr>
        <w:t>Нікітюка</w:t>
      </w:r>
      <w:proofErr w:type="spellEnd"/>
      <w:r>
        <w:rPr>
          <w:rFonts w:ascii="Arial" w:hAnsi="Arial" w:cs="Arial"/>
          <w:color w:val="363636"/>
        </w:rPr>
        <w:t> П.Г., Комісія враховує характер вчиненого ним дисциплінарного проступку, вчинення прокурором неодноразових порушень законодавства та правил прокурорської етики, наслідки цих порушень у вигляді істотної шкоди авторитету прокурора, органів прокуратури й держави загалом, умисний характер, їхню очевидність,  особу прокурора, ступінь його вини,  характеристику прокурора, інші обставини.</w:t>
      </w:r>
    </w:p>
    <w:p w14:paraId="7CA9159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Водночас Комісія враховує, що прокурор </w:t>
      </w:r>
      <w:proofErr w:type="spellStart"/>
      <w:r>
        <w:rPr>
          <w:rFonts w:ascii="Arial" w:hAnsi="Arial" w:cs="Arial"/>
          <w:color w:val="363636"/>
        </w:rPr>
        <w:t>Нікітюк</w:t>
      </w:r>
      <w:proofErr w:type="spellEnd"/>
      <w:r>
        <w:rPr>
          <w:rFonts w:ascii="Arial" w:hAnsi="Arial" w:cs="Arial"/>
          <w:color w:val="363636"/>
        </w:rPr>
        <w:t xml:space="preserve"> П.Г. після вчинення дисциплінарного проступку вчинив низку дій, спрямованих на усунення негативних наслідків для власного авторитету й авторитету органів прокуратури загалом, які полягали у проходженні після неодноразових викликів необхідного медичного обстеження для перевірки правомірності встановленого йому статусу особи з інвалідністю, оскарження ним в судовому порядку рішення про скасування йому такого статусу, за результатами чого рішенням Хмельницького адміністративного суду від 02.02.2026, яке набуло законної сили 04.03.2026,  позов </w:t>
      </w:r>
      <w:proofErr w:type="spellStart"/>
      <w:r>
        <w:rPr>
          <w:rFonts w:ascii="Arial" w:hAnsi="Arial" w:cs="Arial"/>
          <w:color w:val="363636"/>
        </w:rPr>
        <w:t>Нікітюка</w:t>
      </w:r>
      <w:proofErr w:type="spellEnd"/>
      <w:r>
        <w:rPr>
          <w:rFonts w:ascii="Arial" w:hAnsi="Arial" w:cs="Arial"/>
          <w:color w:val="363636"/>
        </w:rPr>
        <w:t> П.Г.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 ЦО 17008 від 02.06.2025 стосовно нього. </w:t>
      </w:r>
    </w:p>
    <w:p w14:paraId="7DAD507D"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lastRenderedPageBreak/>
        <w:t xml:space="preserve">За таких обставин Комісія вважає, що за вчинене прокурором діяння є підстави застосувати до </w:t>
      </w:r>
      <w:proofErr w:type="spellStart"/>
      <w:r>
        <w:rPr>
          <w:rFonts w:ascii="Arial" w:hAnsi="Arial" w:cs="Arial"/>
          <w:color w:val="363636"/>
        </w:rPr>
        <w:t>Нікітюка</w:t>
      </w:r>
      <w:proofErr w:type="spellEnd"/>
      <w:r>
        <w:rPr>
          <w:rFonts w:ascii="Arial" w:hAnsi="Arial" w:cs="Arial"/>
          <w:color w:val="363636"/>
        </w:rPr>
        <w:t> П.Г. дисциплінарне стягнення у виді догани, яке буде пропорційним вчиненому ним дисциплінарному проступку та його особі.</w:t>
      </w:r>
    </w:p>
    <w:p w14:paraId="7CF5C311"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Інших обставин, що мають значення для прийняття рішення, під час дисциплінарного провадження не встановлено.</w:t>
      </w:r>
    </w:p>
    <w:p w14:paraId="7B496686"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49EF0C8E" w14:textId="77777777" w:rsidR="00C847DB" w:rsidRDefault="00C847DB" w:rsidP="00C847DB">
      <w:pPr>
        <w:shd w:val="clear" w:color="auto" w:fill="FCFCFC"/>
        <w:ind w:firstLine="709"/>
        <w:jc w:val="center"/>
        <w:rPr>
          <w:rFonts w:ascii="Arial" w:hAnsi="Arial" w:cs="Arial"/>
          <w:color w:val="363636"/>
        </w:rPr>
      </w:pPr>
      <w:r>
        <w:rPr>
          <w:rFonts w:ascii="Arial" w:hAnsi="Arial" w:cs="Arial"/>
          <w:b/>
          <w:bCs/>
          <w:color w:val="363636"/>
        </w:rPr>
        <w:t>ВИРІШИЛА:</w:t>
      </w:r>
    </w:p>
    <w:p w14:paraId="72C17062" w14:textId="77777777" w:rsidR="00C847DB" w:rsidRDefault="00C847DB" w:rsidP="00C847DB">
      <w:pPr>
        <w:shd w:val="clear" w:color="auto" w:fill="FCFCFC"/>
        <w:ind w:right="140" w:firstLine="709"/>
        <w:jc w:val="both"/>
        <w:rPr>
          <w:rFonts w:ascii="Arial" w:hAnsi="Arial" w:cs="Arial"/>
          <w:color w:val="363636"/>
        </w:rPr>
      </w:pPr>
      <w:r>
        <w:rPr>
          <w:rFonts w:ascii="Arial" w:hAnsi="Arial" w:cs="Arial"/>
          <w:color w:val="363636"/>
        </w:rPr>
        <w:t xml:space="preserve">Притягнути до дисциплінарної відповідальності прокурора відділу представництва інтересів держави з питань земельних відносин управління представництва інтересів держави в суді Хмельницької обласної прокуратури </w:t>
      </w:r>
      <w:proofErr w:type="spellStart"/>
      <w:r>
        <w:rPr>
          <w:rFonts w:ascii="Arial" w:hAnsi="Arial" w:cs="Arial"/>
          <w:color w:val="363636"/>
        </w:rPr>
        <w:t>Нікітюка</w:t>
      </w:r>
      <w:proofErr w:type="spellEnd"/>
      <w:r>
        <w:rPr>
          <w:rFonts w:ascii="Arial" w:hAnsi="Arial" w:cs="Arial"/>
          <w:color w:val="363636"/>
        </w:rPr>
        <w:t xml:space="preserve"> Петра Григоровича та накласти на нього дисциплінарне стягнення у виді догани.</w:t>
      </w:r>
    </w:p>
    <w:p w14:paraId="020166C7" w14:textId="77777777" w:rsidR="00C847DB" w:rsidRDefault="00C847DB" w:rsidP="00C847DB">
      <w:pPr>
        <w:shd w:val="clear" w:color="auto" w:fill="FCFCFC"/>
        <w:ind w:firstLine="709"/>
        <w:jc w:val="both"/>
        <w:rPr>
          <w:rFonts w:ascii="Arial" w:hAnsi="Arial" w:cs="Arial"/>
          <w:color w:val="363636"/>
        </w:rPr>
      </w:pPr>
      <w:r>
        <w:rPr>
          <w:rFonts w:ascii="Arial" w:hAnsi="Arial" w:cs="Arial"/>
          <w:color w:val="363636"/>
        </w:rPr>
        <w:t xml:space="preserve">Копію рішення направити Генеральному прокурору для застосування дисциплінарного стягнення, керівникам Генеральної інспекції Офісу Генерального прокурора, Хмельницької обласної прокуратури, прокурору </w:t>
      </w:r>
      <w:proofErr w:type="spellStart"/>
      <w:r>
        <w:rPr>
          <w:rFonts w:ascii="Arial" w:hAnsi="Arial" w:cs="Arial"/>
          <w:color w:val="363636"/>
        </w:rPr>
        <w:t>Нікітюку</w:t>
      </w:r>
      <w:proofErr w:type="spellEnd"/>
      <w:r>
        <w:rPr>
          <w:rFonts w:ascii="Arial" w:hAnsi="Arial" w:cs="Arial"/>
          <w:color w:val="363636"/>
        </w:rPr>
        <w:t> П.Г.</w:t>
      </w:r>
    </w:p>
    <w:p w14:paraId="0AD0877C" w14:textId="77777777" w:rsidR="00C847DB" w:rsidRDefault="00C847DB" w:rsidP="00C847DB">
      <w:pPr>
        <w:shd w:val="clear" w:color="auto" w:fill="FCFCFC"/>
        <w:spacing w:after="120"/>
        <w:ind w:firstLine="709"/>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CEA5372" w14:textId="77777777" w:rsidR="00C847DB" w:rsidRDefault="00C847DB" w:rsidP="00C847DB">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9997"/>
      </w:tblGrid>
      <w:tr w:rsidR="00C847DB" w14:paraId="5DBCEE29" w14:textId="77777777" w:rsidTr="00C847DB">
        <w:tc>
          <w:tcPr>
            <w:tcW w:w="3298" w:type="dxa"/>
            <w:shd w:val="clear" w:color="auto" w:fill="FCFCFC"/>
            <w:tcMar>
              <w:top w:w="0" w:type="dxa"/>
              <w:left w:w="108" w:type="dxa"/>
              <w:bottom w:w="0" w:type="dxa"/>
              <w:right w:w="108" w:type="dxa"/>
            </w:tcMar>
            <w:hideMark/>
          </w:tcPr>
          <w:tbl>
            <w:tblPr>
              <w:tblW w:w="9781" w:type="dxa"/>
              <w:tblCellMar>
                <w:left w:w="0" w:type="dxa"/>
                <w:right w:w="0" w:type="dxa"/>
              </w:tblCellMar>
              <w:tblLook w:val="04A0" w:firstRow="1" w:lastRow="0" w:firstColumn="1" w:lastColumn="0" w:noHBand="0" w:noVBand="1"/>
            </w:tblPr>
            <w:tblGrid>
              <w:gridCol w:w="3298"/>
              <w:gridCol w:w="3007"/>
              <w:gridCol w:w="3476"/>
            </w:tblGrid>
            <w:tr w:rsidR="00C847DB" w14:paraId="77A9A205" w14:textId="77777777">
              <w:tc>
                <w:tcPr>
                  <w:tcW w:w="3298" w:type="dxa"/>
                  <w:tcMar>
                    <w:top w:w="0" w:type="dxa"/>
                    <w:left w:w="108" w:type="dxa"/>
                    <w:bottom w:w="0" w:type="dxa"/>
                    <w:right w:w="108" w:type="dxa"/>
                  </w:tcMar>
                  <w:hideMark/>
                </w:tcPr>
                <w:p w14:paraId="44904479" w14:textId="77777777" w:rsidR="00C847DB" w:rsidRDefault="00C847DB">
                  <w:pPr>
                    <w:spacing w:after="120"/>
                    <w:ind w:right="-1"/>
                  </w:pPr>
                  <w:r>
                    <w:t>Головуючий</w:t>
                  </w:r>
                </w:p>
              </w:tc>
              <w:tc>
                <w:tcPr>
                  <w:tcW w:w="3007" w:type="dxa"/>
                  <w:tcMar>
                    <w:top w:w="0" w:type="dxa"/>
                    <w:left w:w="108" w:type="dxa"/>
                    <w:bottom w:w="0" w:type="dxa"/>
                    <w:right w:w="108" w:type="dxa"/>
                  </w:tcMar>
                  <w:hideMark/>
                </w:tcPr>
                <w:p w14:paraId="6D9FC1A0" w14:textId="77777777" w:rsidR="00C847DB" w:rsidRDefault="00C847DB">
                  <w:pPr>
                    <w:spacing w:after="120"/>
                    <w:ind w:right="-1"/>
                    <w:jc w:val="center"/>
                  </w:pPr>
                  <w:r>
                    <w:t> </w:t>
                  </w:r>
                </w:p>
              </w:tc>
              <w:tc>
                <w:tcPr>
                  <w:tcW w:w="3476" w:type="dxa"/>
                  <w:tcMar>
                    <w:top w:w="0" w:type="dxa"/>
                    <w:left w:w="108" w:type="dxa"/>
                    <w:bottom w:w="0" w:type="dxa"/>
                    <w:right w:w="108" w:type="dxa"/>
                  </w:tcMar>
                  <w:hideMark/>
                </w:tcPr>
                <w:p w14:paraId="24D41801" w14:textId="77777777" w:rsidR="00C847DB" w:rsidRDefault="00C847DB">
                  <w:pPr>
                    <w:spacing w:after="120"/>
                    <w:ind w:left="-108" w:right="-1" w:firstLine="108"/>
                  </w:pPr>
                  <w:r>
                    <w:t>Максим РАДЗІВОН</w:t>
                  </w:r>
                </w:p>
              </w:tc>
            </w:tr>
            <w:tr w:rsidR="00C847DB" w14:paraId="2157C658" w14:textId="77777777">
              <w:tc>
                <w:tcPr>
                  <w:tcW w:w="3298" w:type="dxa"/>
                  <w:tcMar>
                    <w:top w:w="0" w:type="dxa"/>
                    <w:left w:w="108" w:type="dxa"/>
                    <w:bottom w:w="0" w:type="dxa"/>
                    <w:right w:w="108" w:type="dxa"/>
                  </w:tcMar>
                  <w:hideMark/>
                </w:tcPr>
                <w:p w14:paraId="41B99AD8" w14:textId="77777777" w:rsidR="00C847DB" w:rsidRDefault="00C847DB">
                  <w:pPr>
                    <w:spacing w:after="120"/>
                    <w:ind w:right="-1"/>
                  </w:pPr>
                  <w:r>
                    <w:t> </w:t>
                  </w:r>
                </w:p>
                <w:p w14:paraId="08762238" w14:textId="77777777" w:rsidR="00C847DB" w:rsidRDefault="00C847DB">
                  <w:pPr>
                    <w:spacing w:after="120"/>
                    <w:ind w:right="-1"/>
                  </w:pPr>
                  <w:r>
                    <w:t>Члени Комісії:</w:t>
                  </w:r>
                </w:p>
              </w:tc>
              <w:tc>
                <w:tcPr>
                  <w:tcW w:w="3007" w:type="dxa"/>
                  <w:tcMar>
                    <w:top w:w="0" w:type="dxa"/>
                    <w:left w:w="108" w:type="dxa"/>
                    <w:bottom w:w="0" w:type="dxa"/>
                    <w:right w:w="108" w:type="dxa"/>
                  </w:tcMar>
                  <w:hideMark/>
                </w:tcPr>
                <w:p w14:paraId="370B7857" w14:textId="77777777" w:rsidR="00C847DB" w:rsidRDefault="00C847DB">
                  <w:pPr>
                    <w:spacing w:after="120"/>
                    <w:ind w:right="-1"/>
                    <w:jc w:val="center"/>
                  </w:pPr>
                  <w:r>
                    <w:t> </w:t>
                  </w:r>
                </w:p>
              </w:tc>
              <w:tc>
                <w:tcPr>
                  <w:tcW w:w="3476" w:type="dxa"/>
                  <w:tcMar>
                    <w:top w:w="0" w:type="dxa"/>
                    <w:left w:w="108" w:type="dxa"/>
                    <w:bottom w:w="0" w:type="dxa"/>
                    <w:right w:w="108" w:type="dxa"/>
                  </w:tcMar>
                  <w:hideMark/>
                </w:tcPr>
                <w:p w14:paraId="4E146BB6" w14:textId="77777777" w:rsidR="00C847DB" w:rsidRDefault="00C847DB">
                  <w:pPr>
                    <w:spacing w:after="120"/>
                    <w:ind w:left="-108" w:right="-1" w:firstLine="108"/>
                  </w:pPr>
                  <w:r>
                    <w:t> </w:t>
                  </w:r>
                </w:p>
                <w:p w14:paraId="0074F140" w14:textId="77777777" w:rsidR="00C847DB" w:rsidRDefault="00C847DB">
                  <w:pPr>
                    <w:spacing w:after="120"/>
                    <w:ind w:left="-108" w:right="-1" w:firstLine="108"/>
                  </w:pPr>
                  <w:r>
                    <w:t>Світлана БОБРОВНИК</w:t>
                  </w:r>
                </w:p>
              </w:tc>
            </w:tr>
            <w:tr w:rsidR="00C847DB" w14:paraId="6D3FEDF9" w14:textId="77777777">
              <w:tc>
                <w:tcPr>
                  <w:tcW w:w="3298" w:type="dxa"/>
                  <w:tcMar>
                    <w:top w:w="0" w:type="dxa"/>
                    <w:left w:w="108" w:type="dxa"/>
                    <w:bottom w:w="0" w:type="dxa"/>
                    <w:right w:w="108" w:type="dxa"/>
                  </w:tcMar>
                  <w:hideMark/>
                </w:tcPr>
                <w:p w14:paraId="3F60EA3F" w14:textId="77777777" w:rsidR="00C847DB" w:rsidRDefault="00C847DB">
                  <w:pPr>
                    <w:spacing w:after="120"/>
                    <w:ind w:right="-1"/>
                  </w:pPr>
                  <w:r>
                    <w:t> </w:t>
                  </w:r>
                </w:p>
              </w:tc>
              <w:tc>
                <w:tcPr>
                  <w:tcW w:w="3007" w:type="dxa"/>
                  <w:tcMar>
                    <w:top w:w="0" w:type="dxa"/>
                    <w:left w:w="108" w:type="dxa"/>
                    <w:bottom w:w="0" w:type="dxa"/>
                    <w:right w:w="108" w:type="dxa"/>
                  </w:tcMar>
                  <w:hideMark/>
                </w:tcPr>
                <w:p w14:paraId="040754C9" w14:textId="77777777" w:rsidR="00C847DB" w:rsidRDefault="00C847DB">
                  <w:pPr>
                    <w:spacing w:after="120"/>
                    <w:ind w:right="-1"/>
                    <w:jc w:val="center"/>
                  </w:pPr>
                  <w:r>
                    <w:t> </w:t>
                  </w:r>
                </w:p>
              </w:tc>
              <w:tc>
                <w:tcPr>
                  <w:tcW w:w="3476" w:type="dxa"/>
                  <w:tcMar>
                    <w:top w:w="0" w:type="dxa"/>
                    <w:left w:w="108" w:type="dxa"/>
                    <w:bottom w:w="0" w:type="dxa"/>
                    <w:right w:w="108" w:type="dxa"/>
                  </w:tcMar>
                  <w:hideMark/>
                </w:tcPr>
                <w:p w14:paraId="284C4F61" w14:textId="77777777" w:rsidR="00C847DB" w:rsidRDefault="00C847DB">
                  <w:pPr>
                    <w:spacing w:after="120"/>
                    <w:ind w:left="-108" w:right="-1" w:firstLine="108"/>
                  </w:pPr>
                  <w:r>
                    <w:t> </w:t>
                  </w:r>
                </w:p>
                <w:p w14:paraId="128E0419" w14:textId="77777777" w:rsidR="00C847DB" w:rsidRDefault="00C847DB">
                  <w:pPr>
                    <w:spacing w:after="120"/>
                    <w:ind w:left="-108" w:right="-1" w:firstLine="108"/>
                  </w:pPr>
                  <w:r>
                    <w:t>Олег БУЛУЛУКОВ</w:t>
                  </w:r>
                </w:p>
              </w:tc>
            </w:tr>
            <w:tr w:rsidR="00C847DB" w14:paraId="67078924" w14:textId="77777777">
              <w:tc>
                <w:tcPr>
                  <w:tcW w:w="3298" w:type="dxa"/>
                  <w:tcMar>
                    <w:top w:w="0" w:type="dxa"/>
                    <w:left w:w="108" w:type="dxa"/>
                    <w:bottom w:w="0" w:type="dxa"/>
                    <w:right w:w="108" w:type="dxa"/>
                  </w:tcMar>
                  <w:hideMark/>
                </w:tcPr>
                <w:p w14:paraId="489960D1" w14:textId="77777777" w:rsidR="00C847DB" w:rsidRDefault="00C847DB">
                  <w:pPr>
                    <w:spacing w:after="120"/>
                    <w:ind w:right="-1"/>
                  </w:pPr>
                  <w:r>
                    <w:t> </w:t>
                  </w:r>
                </w:p>
              </w:tc>
              <w:tc>
                <w:tcPr>
                  <w:tcW w:w="3007" w:type="dxa"/>
                  <w:tcMar>
                    <w:top w:w="0" w:type="dxa"/>
                    <w:left w:w="108" w:type="dxa"/>
                    <w:bottom w:w="0" w:type="dxa"/>
                    <w:right w:w="108" w:type="dxa"/>
                  </w:tcMar>
                  <w:hideMark/>
                </w:tcPr>
                <w:p w14:paraId="3F241967" w14:textId="77777777" w:rsidR="00C847DB" w:rsidRDefault="00C847DB">
                  <w:pPr>
                    <w:spacing w:after="120"/>
                    <w:ind w:right="-1"/>
                    <w:jc w:val="center"/>
                  </w:pPr>
                  <w:r>
                    <w:t> </w:t>
                  </w:r>
                </w:p>
              </w:tc>
              <w:tc>
                <w:tcPr>
                  <w:tcW w:w="3476" w:type="dxa"/>
                  <w:tcMar>
                    <w:top w:w="0" w:type="dxa"/>
                    <w:left w:w="108" w:type="dxa"/>
                    <w:bottom w:w="0" w:type="dxa"/>
                    <w:right w:w="108" w:type="dxa"/>
                  </w:tcMar>
                  <w:hideMark/>
                </w:tcPr>
                <w:p w14:paraId="66EF5856" w14:textId="77777777" w:rsidR="00C847DB" w:rsidRDefault="00C847DB">
                  <w:pPr>
                    <w:spacing w:after="120"/>
                    <w:ind w:left="-108" w:right="-1" w:firstLine="108"/>
                  </w:pPr>
                  <w:r>
                    <w:t> </w:t>
                  </w:r>
                </w:p>
                <w:p w14:paraId="071CC5DE" w14:textId="77777777" w:rsidR="00C847DB" w:rsidRDefault="00C847DB">
                  <w:pPr>
                    <w:spacing w:after="120"/>
                    <w:ind w:left="-108" w:right="-1" w:firstLine="108"/>
                  </w:pPr>
                  <w:r>
                    <w:t>Ніна ГАРБУЗА</w:t>
                  </w:r>
                </w:p>
                <w:p w14:paraId="75DF9B54" w14:textId="77777777" w:rsidR="00C847DB" w:rsidRDefault="00C847DB">
                  <w:pPr>
                    <w:spacing w:after="120"/>
                    <w:ind w:left="-108" w:right="-1" w:firstLine="108"/>
                  </w:pPr>
                  <w:r>
                    <w:t> </w:t>
                  </w:r>
                </w:p>
                <w:p w14:paraId="1E56E2DF" w14:textId="77777777" w:rsidR="00C847DB" w:rsidRDefault="00C847DB">
                  <w:pPr>
                    <w:spacing w:after="120"/>
                    <w:ind w:left="-108" w:right="-1" w:firstLine="108"/>
                  </w:pPr>
                  <w:r>
                    <w:t>Катерина КОВАЛЬ</w:t>
                  </w:r>
                </w:p>
                <w:p w14:paraId="064A5A82" w14:textId="77777777" w:rsidR="00C847DB" w:rsidRDefault="00C847DB">
                  <w:pPr>
                    <w:spacing w:after="120"/>
                    <w:ind w:left="-108" w:right="-1" w:firstLine="108"/>
                  </w:pPr>
                  <w:r>
                    <w:t> </w:t>
                  </w:r>
                </w:p>
                <w:p w14:paraId="6D7EEA5E" w14:textId="77777777" w:rsidR="00C847DB" w:rsidRDefault="00C847DB">
                  <w:pPr>
                    <w:spacing w:after="120"/>
                    <w:ind w:left="-108" w:right="-1" w:firstLine="108"/>
                  </w:pPr>
                  <w:r>
                    <w:t>Дмитро КУРИЛЕНКО</w:t>
                  </w:r>
                </w:p>
                <w:p w14:paraId="38F1FA61" w14:textId="77777777" w:rsidR="00C847DB" w:rsidRDefault="00C847DB">
                  <w:pPr>
                    <w:spacing w:after="120"/>
                    <w:ind w:left="-108" w:right="-1" w:firstLine="108"/>
                  </w:pPr>
                  <w:r>
                    <w:t> </w:t>
                  </w:r>
                </w:p>
                <w:p w14:paraId="361F3A2C" w14:textId="77777777" w:rsidR="00C847DB" w:rsidRDefault="00C847DB">
                  <w:pPr>
                    <w:spacing w:after="120"/>
                    <w:ind w:left="-108" w:right="-1" w:firstLine="108"/>
                  </w:pPr>
                  <w:r>
                    <w:t>Віталій МАВРОДІ</w:t>
                  </w:r>
                </w:p>
              </w:tc>
            </w:tr>
            <w:tr w:rsidR="00C847DB" w14:paraId="1A0AA2D2" w14:textId="77777777">
              <w:tc>
                <w:tcPr>
                  <w:tcW w:w="3298" w:type="dxa"/>
                  <w:tcMar>
                    <w:top w:w="0" w:type="dxa"/>
                    <w:left w:w="108" w:type="dxa"/>
                    <w:bottom w:w="0" w:type="dxa"/>
                    <w:right w:w="108" w:type="dxa"/>
                  </w:tcMar>
                  <w:hideMark/>
                </w:tcPr>
                <w:p w14:paraId="27251E25" w14:textId="77777777" w:rsidR="00C847DB" w:rsidRDefault="00C847DB">
                  <w:pPr>
                    <w:spacing w:after="120"/>
                    <w:ind w:right="-1"/>
                  </w:pPr>
                  <w:r>
                    <w:t> </w:t>
                  </w:r>
                </w:p>
              </w:tc>
              <w:tc>
                <w:tcPr>
                  <w:tcW w:w="3007" w:type="dxa"/>
                  <w:tcMar>
                    <w:top w:w="0" w:type="dxa"/>
                    <w:left w:w="108" w:type="dxa"/>
                    <w:bottom w:w="0" w:type="dxa"/>
                    <w:right w:w="108" w:type="dxa"/>
                  </w:tcMar>
                  <w:hideMark/>
                </w:tcPr>
                <w:p w14:paraId="560232C7" w14:textId="77777777" w:rsidR="00C847DB" w:rsidRDefault="00C847DB">
                  <w:pPr>
                    <w:spacing w:after="120"/>
                    <w:ind w:right="-1"/>
                    <w:jc w:val="center"/>
                  </w:pPr>
                  <w:r>
                    <w:t> </w:t>
                  </w:r>
                </w:p>
              </w:tc>
              <w:tc>
                <w:tcPr>
                  <w:tcW w:w="3476" w:type="dxa"/>
                  <w:tcMar>
                    <w:top w:w="0" w:type="dxa"/>
                    <w:left w:w="108" w:type="dxa"/>
                    <w:bottom w:w="0" w:type="dxa"/>
                    <w:right w:w="108" w:type="dxa"/>
                  </w:tcMar>
                  <w:hideMark/>
                </w:tcPr>
                <w:p w14:paraId="2D62E51E" w14:textId="77777777" w:rsidR="00C847DB" w:rsidRDefault="00C847DB">
                  <w:pPr>
                    <w:spacing w:after="120"/>
                    <w:ind w:right="-1"/>
                  </w:pPr>
                  <w:r>
                    <w:t> </w:t>
                  </w:r>
                </w:p>
                <w:p w14:paraId="45FC8E28" w14:textId="77777777" w:rsidR="00C847DB" w:rsidRDefault="00C847DB">
                  <w:pPr>
                    <w:spacing w:after="120"/>
                    <w:ind w:right="-1"/>
                  </w:pPr>
                  <w:r>
                    <w:t>Євгенія МНИШЕНКО</w:t>
                  </w:r>
                </w:p>
                <w:p w14:paraId="04E681B5" w14:textId="77777777" w:rsidR="00C847DB" w:rsidRDefault="00C847DB">
                  <w:pPr>
                    <w:spacing w:after="120"/>
                    <w:ind w:right="-1"/>
                  </w:pPr>
                  <w:r>
                    <w:t> </w:t>
                  </w:r>
                </w:p>
              </w:tc>
            </w:tr>
            <w:tr w:rsidR="00C847DB" w14:paraId="7645A75F" w14:textId="77777777">
              <w:tc>
                <w:tcPr>
                  <w:tcW w:w="3298" w:type="dxa"/>
                  <w:tcMar>
                    <w:top w:w="0" w:type="dxa"/>
                    <w:left w:w="108" w:type="dxa"/>
                    <w:bottom w:w="0" w:type="dxa"/>
                    <w:right w:w="108" w:type="dxa"/>
                  </w:tcMar>
                  <w:hideMark/>
                </w:tcPr>
                <w:p w14:paraId="25151042" w14:textId="77777777" w:rsidR="00C847DB" w:rsidRDefault="00C847DB">
                  <w:pPr>
                    <w:spacing w:after="120"/>
                    <w:ind w:right="-1"/>
                  </w:pPr>
                  <w:r>
                    <w:t> </w:t>
                  </w:r>
                </w:p>
              </w:tc>
              <w:tc>
                <w:tcPr>
                  <w:tcW w:w="3007" w:type="dxa"/>
                  <w:tcMar>
                    <w:top w:w="0" w:type="dxa"/>
                    <w:left w:w="108" w:type="dxa"/>
                    <w:bottom w:w="0" w:type="dxa"/>
                    <w:right w:w="108" w:type="dxa"/>
                  </w:tcMar>
                  <w:hideMark/>
                </w:tcPr>
                <w:p w14:paraId="341D6FC5" w14:textId="77777777" w:rsidR="00C847DB" w:rsidRDefault="00C847DB">
                  <w:pPr>
                    <w:spacing w:after="120"/>
                    <w:ind w:right="-1"/>
                    <w:jc w:val="center"/>
                  </w:pPr>
                  <w:r>
                    <w:t> </w:t>
                  </w:r>
                </w:p>
              </w:tc>
              <w:tc>
                <w:tcPr>
                  <w:tcW w:w="3476" w:type="dxa"/>
                  <w:tcMar>
                    <w:top w:w="0" w:type="dxa"/>
                    <w:left w:w="108" w:type="dxa"/>
                    <w:bottom w:w="0" w:type="dxa"/>
                    <w:right w:w="108" w:type="dxa"/>
                  </w:tcMar>
                  <w:hideMark/>
                </w:tcPr>
                <w:p w14:paraId="6855B075" w14:textId="77777777" w:rsidR="00C847DB" w:rsidRDefault="00C847DB">
                  <w:pPr>
                    <w:spacing w:after="120"/>
                    <w:ind w:right="-1"/>
                  </w:pPr>
                  <w:r>
                    <w:t>Тетяна СТЕПАНОВА</w:t>
                  </w:r>
                </w:p>
                <w:p w14:paraId="3A5F54D1" w14:textId="77777777" w:rsidR="00C847DB" w:rsidRDefault="00C847DB">
                  <w:pPr>
                    <w:spacing w:after="120"/>
                    <w:ind w:right="-1"/>
                  </w:pPr>
                  <w:r>
                    <w:t> </w:t>
                  </w:r>
                </w:p>
              </w:tc>
            </w:tr>
          </w:tbl>
          <w:p w14:paraId="6932D25B" w14:textId="77777777" w:rsidR="00C847DB" w:rsidRDefault="00C847DB">
            <w:pPr>
              <w:rPr>
                <w:rFonts w:ascii="Arial" w:hAnsi="Arial" w:cs="Arial"/>
                <w:color w:val="363636"/>
              </w:rPr>
            </w:pPr>
          </w:p>
        </w:tc>
      </w:tr>
    </w:tbl>
    <w:p w14:paraId="491E56D8" w14:textId="34097376" w:rsidR="00966906" w:rsidRPr="00D86F71" w:rsidRDefault="00966906" w:rsidP="00C847DB">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18"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6" Type="http://schemas.openxmlformats.org/officeDocument/2006/relationships/hyperlink" Target="https://www.anticor.foundation/novyny/10846/" TargetMode="External"/><Relationship Id="rId3" Type="http://schemas.openxmlformats.org/officeDocument/2006/relationships/settings" Target="settings.xml"/><Relationship Id="rId21"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34" Type="http://schemas.openxmlformats.org/officeDocument/2006/relationships/theme" Target="theme/theme1.xml"/><Relationship Id="rId7" Type="http://schemas.openxmlformats.org/officeDocument/2006/relationships/hyperlink" Target="file:///D:\!%D0%A0%D0%90%D0%91%D0%9E%D0%A2%D0%90\!%D0%9D%D0%B0%20%D1%81%D0%B0%D0%B9%D1%82\03%202026\31%2003%202026\info@kdkp.gov.ua" TargetMode="External"/><Relationship Id="rId12"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17"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5" Type="http://schemas.openxmlformats.org/officeDocument/2006/relationships/hyperlink" Target="https://zakon.rada.gov.ua/laws/show/1317-2009-%D0%BF?find=1&amp;text=%D0%A6%D0%B5%D0%BD%D1%82%D1%80%D0%B0%D0%BB%D1%8C%D0%BD%D0%B0+%D0%BC%D0%B5%D0%B4%D0%B8%D0%BA%D0%B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0"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9" Type="http://schemas.openxmlformats.org/officeDocument/2006/relationships/hyperlink" Target="https://viche.ck.ua/region/invalidnist-mayut-shhonajmenshe-523-prokurory-bilshist-otrymaly-yiyi-shhe-do-pochatku-povnomasshtabnoyi-vijny/" TargetMode="External"/><Relationship Id="rId1" Type="http://schemas.openxmlformats.org/officeDocument/2006/relationships/numbering" Target="numbering.xml"/><Relationship Id="rId6" Type="http://schemas.openxmlformats.org/officeDocument/2006/relationships/hyperlink" Target="https://zakon.rada.gov.ua/laws/show/1317-2009-%D0%BF" TargetMode="External"/><Relationship Id="rId11"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4" Type="http://schemas.openxmlformats.org/officeDocument/2006/relationships/hyperlink" Target="https://zakon.rada.gov.ua/laws/show/1317-2009-%D0%BF?find=1&amp;text=%D0%A6%D0%B5%D0%BD%D1%82%D1%80%D0%B0%D0%BB%D1%8C%D0%BD%D0%B0+%D0%BC%D0%B5%D0%B4%D0%B8%D0%BA%D0%BE" TargetMode="External"/><Relationship Id="rId32" Type="http://schemas.openxmlformats.org/officeDocument/2006/relationships/hyperlink" Target="https://bastion.tv/prokurori-invalidi-posadovci-msek-bezpidstavno-vstanovili-prokuroram-invalidnist_n67492" TargetMode="External"/><Relationship Id="rId5" Type="http://schemas.openxmlformats.org/officeDocument/2006/relationships/image" Target="media/image1.png"/><Relationship Id="rId15"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3" Type="http://schemas.openxmlformats.org/officeDocument/2006/relationships/hyperlink" Target="https://zakon.rada.gov.ua/laws/show/1317-2009-%D0%BF?find=1&amp;text=%D0%A6%D0%B5%D0%BD%D1%82%D1%80%D0%B0%D0%BB%D1%8C%D0%BD%D0%B0+%D0%BC%D0%B5%D0%B4%D0%B8%D0%BA%D0%BE" TargetMode="External"/><Relationship Id="rId28" Type="http://schemas.openxmlformats.org/officeDocument/2006/relationships/hyperlink" Target="https://suspilne.media/cherkasy/864481-na-cerkasini-visokij-vidsotok-prokuroriv-z-invalidnistu-ofis-genprokurora/" TargetMode="External"/><Relationship Id="rId10"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19"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31"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webSettings" Target="webSettings.xml"/><Relationship Id="rId9"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14"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 Id="rId22" Type="http://schemas.openxmlformats.org/officeDocument/2006/relationships/hyperlink" Target="https://zakon.rada.gov.ua/laws/show/1317-2009-%D0%BF?find=1&amp;text=%D0%A6%D0%B5%D0%BD%D1%82%D1%80%D0%B0%D0%BB%D1%8C%D0%BD%D0%B0+%D0%BC%D0%B5%D0%B4%D0%B8%D0%BA%D0%BE" TargetMode="External"/><Relationship Id="rId27" Type="http://schemas.openxmlformats.org/officeDocument/2006/relationships/hyperlink" Target="https://www.unian.ua/incidents/prokurori-invalidi-masovo-zafiksovani-v-cherkaskiy-oblasti-skandal-z-msek-12797373.html" TargetMode="External"/><Relationship Id="rId30" Type="http://schemas.openxmlformats.org/officeDocument/2006/relationships/hyperlink" Target="https://hromadske.ua/suspilstvo/233416-naybilshe-prokuroriv-iaki-maiut-invalidnist-narazi-vyiavyly-na-cherkashchyni-ta-khmelnychchyni-ohp" TargetMode="External"/><Relationship Id="rId8" Type="http://schemas.openxmlformats.org/officeDocument/2006/relationships/hyperlink" Target="file:///D:\%D0%9A%D0%94%D0%9A%D0%9F%20%D0%B7%2024\2026\%D0%92%D0%86%D0%94%D0%9A%D0%A0%202026\%D0%86%D0%9D%D0%92%D0%90%D0%9B%D0%86%D0%94%D0%98\!%D0%97%D0%90%D0%9A%D0%86%D0%9D%D0%A7\%D0%9F%D0%A0%D0%98%D0%A2%D0%AF%D0%93%D0%9D\%D0%9D%D1%96%D0%BA%D1%96%D1%82%D1%8E%D0%BA\info@kdkp.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44644</Words>
  <Characters>25448</Characters>
  <Application>Microsoft Office Word</Application>
  <DocSecurity>0</DocSecurity>
  <Lines>212</Lines>
  <Paragraphs>139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2026-04-06T12:54:00Z</dcterms:created>
  <dcterms:modified xsi:type="dcterms:W3CDTF">2026-04-06T12:54:00Z</dcterms:modified>
</cp:coreProperties>
</file>